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2062B7D9"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0634E4" w:rsidRPr="008B1F7D">
        <w:rPr>
          <w:rFonts w:ascii="Arial" w:hAnsi="Arial" w:cs="Arial"/>
          <w:b/>
          <w:noProof/>
          <w:lang w:eastAsia="en-US"/>
        </w:rPr>
        <w:t>1</w:t>
      </w:r>
      <w:r w:rsidR="000634E4">
        <w:rPr>
          <w:rFonts w:ascii="Arial" w:hAnsi="Arial" w:cs="Arial"/>
          <w:b/>
          <w:noProof/>
          <w:lang w:eastAsia="en-US"/>
        </w:rPr>
        <w:t>2</w:t>
      </w:r>
      <w:r w:rsidR="000634E4">
        <w:rPr>
          <w:rFonts w:ascii="Arial" w:hAnsi="Arial" w:cs="Arial" w:hint="eastAsia"/>
          <w:b/>
          <w:noProof/>
          <w:lang w:eastAsia="ko-KR"/>
        </w:rPr>
        <w:t>4</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7D5E49" w:rsidRPr="007D5E49">
        <w:rPr>
          <w:rFonts w:ascii="Arial" w:hAnsi="Arial" w:cs="Arial"/>
          <w:b/>
          <w:noProof/>
          <w:lang w:eastAsia="en-US"/>
        </w:rPr>
        <w:t>2601017</w:t>
      </w:r>
    </w:p>
    <w:p w14:paraId="3079D369" w14:textId="4CC5E4E9" w:rsidR="00725174" w:rsidRPr="00074DEE" w:rsidRDefault="000634E4" w:rsidP="00725174">
      <w:pPr>
        <w:widowControl w:val="0"/>
        <w:tabs>
          <w:tab w:val="left" w:pos="1985"/>
        </w:tabs>
        <w:spacing w:afterLines="15" w:after="36"/>
        <w:rPr>
          <w:rFonts w:ascii="Arial" w:hAnsi="Arial" w:cs="Arial"/>
          <w:b/>
          <w:noProof/>
          <w:lang w:eastAsia="ko-KR"/>
        </w:rPr>
      </w:pPr>
      <w:r w:rsidRPr="000634E4">
        <w:rPr>
          <w:rFonts w:ascii="Arial" w:hAnsi="Arial" w:cs="Arial"/>
          <w:b/>
          <w:noProof/>
          <w:lang w:eastAsia="ko-KR"/>
        </w:rPr>
        <w:t>Gothenburg</w:t>
      </w:r>
      <w:r w:rsidR="00007F0A" w:rsidRPr="00007F0A">
        <w:rPr>
          <w:rFonts w:ascii="Arial" w:hAnsi="Arial" w:cs="Arial"/>
          <w:b/>
          <w:noProof/>
          <w:lang w:eastAsia="en-US"/>
        </w:rPr>
        <w:t xml:space="preserve">, </w:t>
      </w:r>
      <w:r>
        <w:rPr>
          <w:rFonts w:ascii="Arial" w:hAnsi="Arial" w:cs="Arial" w:hint="eastAsia"/>
          <w:b/>
          <w:noProof/>
          <w:lang w:eastAsia="ko-KR"/>
        </w:rPr>
        <w:t>Sweden</w:t>
      </w:r>
      <w:r w:rsidR="00007F0A" w:rsidRPr="00007F0A">
        <w:rPr>
          <w:rFonts w:ascii="Arial" w:hAnsi="Arial" w:cs="Arial"/>
          <w:b/>
          <w:noProof/>
          <w:lang w:eastAsia="en-US"/>
        </w:rPr>
        <w:t xml:space="preserve">, </w:t>
      </w:r>
      <w:r>
        <w:rPr>
          <w:rFonts w:ascii="Arial" w:hAnsi="Arial" w:cs="Arial" w:hint="eastAsia"/>
          <w:b/>
          <w:noProof/>
          <w:lang w:eastAsia="ko-KR"/>
        </w:rPr>
        <w:t>February</w:t>
      </w:r>
      <w:r w:rsidRPr="00007F0A">
        <w:rPr>
          <w:rFonts w:ascii="Arial" w:hAnsi="Arial" w:cs="Arial"/>
          <w:b/>
          <w:noProof/>
          <w:lang w:eastAsia="en-US"/>
        </w:rPr>
        <w:t xml:space="preserve"> </w:t>
      </w:r>
      <w:r>
        <w:rPr>
          <w:rFonts w:ascii="Arial" w:hAnsi="Arial" w:cs="Arial" w:hint="eastAsia"/>
          <w:b/>
          <w:noProof/>
          <w:lang w:eastAsia="ko-KR"/>
        </w:rPr>
        <w:t>9</w:t>
      </w:r>
      <w:r w:rsidRPr="00007F0A">
        <w:rPr>
          <w:rFonts w:ascii="Arial" w:hAnsi="Arial" w:cs="Arial"/>
          <w:b/>
          <w:noProof/>
          <w:vertAlign w:val="superscript"/>
          <w:lang w:eastAsia="en-US"/>
        </w:rPr>
        <w:t>th</w:t>
      </w:r>
      <w:r w:rsidRPr="00007F0A">
        <w:rPr>
          <w:rFonts w:ascii="Arial" w:hAnsi="Arial" w:cs="Arial"/>
          <w:b/>
          <w:noProof/>
          <w:lang w:eastAsia="en-US"/>
        </w:rPr>
        <w:t xml:space="preserve"> </w:t>
      </w:r>
      <w:r w:rsidR="00007F0A" w:rsidRPr="00007F0A">
        <w:rPr>
          <w:rFonts w:ascii="Arial" w:hAnsi="Arial" w:cs="Arial"/>
          <w:b/>
          <w:noProof/>
          <w:lang w:eastAsia="en-US"/>
        </w:rPr>
        <w:t xml:space="preserve">– </w:t>
      </w:r>
      <w:r>
        <w:rPr>
          <w:rFonts w:ascii="Arial" w:hAnsi="Arial" w:cs="Arial" w:hint="eastAsia"/>
          <w:b/>
          <w:noProof/>
          <w:lang w:eastAsia="ko-KR"/>
        </w:rPr>
        <w:t>13</w:t>
      </w:r>
      <w:r>
        <w:rPr>
          <w:rFonts w:ascii="Arial" w:hAnsi="Arial" w:cs="Arial" w:hint="eastAsia"/>
          <w:b/>
          <w:noProof/>
          <w:vertAlign w:val="superscript"/>
          <w:lang w:eastAsia="ko-KR"/>
        </w:rPr>
        <w:t>th</w:t>
      </w:r>
      <w:r w:rsidR="00007F0A" w:rsidRPr="00007F0A">
        <w:rPr>
          <w:rFonts w:ascii="Arial" w:hAnsi="Arial" w:cs="Arial"/>
          <w:b/>
          <w:noProof/>
          <w:lang w:eastAsia="en-US"/>
        </w:rPr>
        <w:t xml:space="preserve">, </w:t>
      </w:r>
      <w:bookmarkEnd w:id="1"/>
      <w:r w:rsidRPr="00007F0A">
        <w:rPr>
          <w:rFonts w:ascii="Arial" w:hAnsi="Arial" w:cs="Arial"/>
          <w:b/>
          <w:noProof/>
          <w:lang w:eastAsia="en-US"/>
        </w:rPr>
        <w:t>202</w:t>
      </w:r>
      <w:r>
        <w:rPr>
          <w:rFonts w:ascii="Arial" w:hAnsi="Arial" w:cs="Arial" w:hint="eastAsia"/>
          <w:b/>
          <w:noProof/>
          <w:lang w:eastAsia="ko-KR"/>
        </w:rPr>
        <w:t>6</w:t>
      </w:r>
    </w:p>
    <w:bookmarkEnd w:id="2"/>
    <w:p w14:paraId="00471E17" w14:textId="77777777" w:rsidR="00AF7772" w:rsidRPr="000634E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0765364C"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634E4" w:rsidRPr="000634E4">
        <w:rPr>
          <w:rFonts w:cs="Arial"/>
          <w:b/>
          <w:lang w:eastAsia="ko-KR"/>
        </w:rPr>
        <w:t xml:space="preserve">Discussion on </w:t>
      </w:r>
      <w:r w:rsidR="00C305AB">
        <w:rPr>
          <w:rFonts w:cs="Arial" w:hint="eastAsia"/>
          <w:b/>
          <w:lang w:eastAsia="ko-KR"/>
        </w:rPr>
        <w:t>uplink WUS and operation for 6GR</w:t>
      </w:r>
    </w:p>
    <w:p w14:paraId="3EA48139" w14:textId="55BE339D"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634E4">
        <w:rPr>
          <w:rFonts w:cs="Arial" w:hint="eastAsia"/>
          <w:b/>
          <w:lang w:eastAsia="ko-KR"/>
        </w:rPr>
        <w:t>10</w:t>
      </w:r>
      <w:r w:rsidR="0027601B" w:rsidRPr="00074DEE">
        <w:rPr>
          <w:rFonts w:cs="Arial"/>
          <w:b/>
          <w:lang w:eastAsia="ko-KR"/>
        </w:rPr>
        <w:t>.</w:t>
      </w:r>
      <w:r w:rsidR="00C305AB">
        <w:rPr>
          <w:rFonts w:cs="Arial" w:hint="eastAsia"/>
          <w:b/>
          <w:lang w:eastAsia="ko-KR"/>
        </w:rPr>
        <w:t>6</w:t>
      </w:r>
      <w:r w:rsidR="000634E4">
        <w:rPr>
          <w:rFonts w:cs="Arial" w:hint="eastAsia"/>
          <w:b/>
          <w:lang w:eastAsia="ko-KR"/>
        </w:rPr>
        <w:t>.</w:t>
      </w:r>
      <w:r w:rsidR="00C305AB">
        <w:rPr>
          <w:rFonts w:cs="Arial" w:hint="eastAsia"/>
          <w:b/>
          <w:lang w:eastAsia="ko-KR"/>
        </w:rPr>
        <w:t>2</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2FB2B58" w14:textId="40DD34D5" w:rsidR="002944C0" w:rsidRDefault="002944C0" w:rsidP="002944C0">
      <w:pPr>
        <w:spacing w:after="120" w:line="276" w:lineRule="auto"/>
        <w:rPr>
          <w:lang w:eastAsia="ko-KR"/>
        </w:rPr>
      </w:pPr>
      <w:r w:rsidRPr="00571CE5">
        <w:rPr>
          <w:lang w:eastAsia="ko-KR"/>
        </w:rPr>
        <w:t>According to the chair’s agenda note, the following topics are planned to be addressed under this agenda item</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_Ref220246131 \r \h</w:instrText>
      </w:r>
      <w:r>
        <w:rPr>
          <w:lang w:eastAsia="ko-KR"/>
        </w:rPr>
        <w:instrText xml:space="preserve">  \* MERGEFORMAT </w:instrText>
      </w:r>
      <w:r>
        <w:rPr>
          <w:lang w:eastAsia="ko-KR"/>
        </w:rPr>
      </w:r>
      <w:r>
        <w:rPr>
          <w:lang w:eastAsia="ko-KR"/>
        </w:rPr>
        <w:fldChar w:fldCharType="separate"/>
      </w:r>
      <w:r>
        <w:rPr>
          <w:lang w:eastAsia="ko-KR"/>
        </w:rPr>
        <w:t>[1]</w:t>
      </w:r>
      <w:r>
        <w:rPr>
          <w:lang w:eastAsia="ko-KR"/>
        </w:rPr>
        <w:fldChar w:fldCharType="end"/>
      </w:r>
      <w:r w:rsidRPr="00571CE5">
        <w:rPr>
          <w:lang w:eastAsia="ko-KR"/>
        </w:rPr>
        <w:t>. In this contribution, we present ETRI’s views on these topics.</w:t>
      </w:r>
    </w:p>
    <w:tbl>
      <w:tblPr>
        <w:tblStyle w:val="af9"/>
        <w:tblW w:w="0" w:type="auto"/>
        <w:tblLook w:val="04A0" w:firstRow="1" w:lastRow="0" w:firstColumn="1" w:lastColumn="0" w:noHBand="0" w:noVBand="1"/>
      </w:tblPr>
      <w:tblGrid>
        <w:gridCol w:w="9962"/>
      </w:tblGrid>
      <w:tr w:rsidR="003612A4" w14:paraId="30DFC689" w14:textId="77777777" w:rsidTr="003612A4">
        <w:tc>
          <w:tcPr>
            <w:tcW w:w="9962" w:type="dxa"/>
          </w:tcPr>
          <w:p w14:paraId="3F6CC5A2" w14:textId="77777777" w:rsidR="00B65564" w:rsidRPr="00B65564" w:rsidRDefault="00B65564" w:rsidP="00B65564">
            <w:pPr>
              <w:keepNext/>
              <w:numPr>
                <w:ilvl w:val="2"/>
                <w:numId w:val="59"/>
              </w:numPr>
              <w:spacing w:beforeLines="60" w:before="144" w:after="60" w:line="240" w:lineRule="auto"/>
              <w:jc w:val="left"/>
              <w:outlineLvl w:val="2"/>
              <w:rPr>
                <w:rFonts w:ascii="Arial" w:eastAsia="바탕" w:hAnsi="Arial"/>
                <w:b/>
                <w:bCs/>
                <w:szCs w:val="28"/>
                <w:lang w:eastAsia="x-none"/>
              </w:rPr>
            </w:pPr>
            <w:r w:rsidRPr="00B65564">
              <w:rPr>
                <w:rFonts w:ascii="Arial" w:eastAsia="바탕" w:hAnsi="Arial"/>
                <w:b/>
                <w:bCs/>
                <w:szCs w:val="28"/>
                <w:lang w:eastAsia="x-none"/>
              </w:rPr>
              <w:t>U</w:t>
            </w:r>
            <w:r w:rsidRPr="00B65564">
              <w:rPr>
                <w:rFonts w:ascii="Arial" w:eastAsia="바탕" w:hAnsi="Arial" w:hint="eastAsia"/>
                <w:b/>
                <w:bCs/>
                <w:szCs w:val="28"/>
                <w:lang w:eastAsia="x-none"/>
              </w:rPr>
              <w:t>plink WUS and operation</w:t>
            </w:r>
          </w:p>
          <w:p w14:paraId="6D10998E" w14:textId="56A3642A" w:rsidR="00B65564" w:rsidRPr="00B65564" w:rsidRDefault="00B65564" w:rsidP="00B65564">
            <w:pPr>
              <w:rPr>
                <w:lang w:eastAsia="ko-KR"/>
              </w:rPr>
            </w:pPr>
            <w:r>
              <w:rPr>
                <w:rFonts w:eastAsia="DengXian" w:hint="eastAsia"/>
                <w:i/>
                <w:iCs/>
                <w:lang w:eastAsia="zh-CN"/>
              </w:rPr>
              <w:t xml:space="preserve">Note 1: Identify the feasibility and necessity of uplink WUS, and schemes/mechanisms thar are </w:t>
            </w:r>
            <w:r>
              <w:rPr>
                <w:rFonts w:eastAsia="DengXian"/>
                <w:i/>
                <w:iCs/>
                <w:lang w:eastAsia="zh-CN"/>
              </w:rPr>
              <w:t>different</w:t>
            </w:r>
            <w:r>
              <w:rPr>
                <w:rFonts w:eastAsia="DengXian" w:hint="eastAsia"/>
                <w:i/>
                <w:iCs/>
                <w:lang w:eastAsia="zh-CN"/>
              </w:rPr>
              <w:t xml:space="preserve"> from leveraging the of the design of other agendas, </w:t>
            </w:r>
            <w:proofErr w:type="spellStart"/>
            <w:r>
              <w:rPr>
                <w:rFonts w:eastAsia="DengXian" w:hint="eastAsia"/>
                <w:i/>
                <w:iCs/>
                <w:lang w:eastAsia="zh-CN"/>
              </w:rPr>
              <w:t>etc</w:t>
            </w:r>
            <w:proofErr w:type="spellEnd"/>
          </w:p>
        </w:tc>
      </w:tr>
    </w:tbl>
    <w:p w14:paraId="48769BFE" w14:textId="77777777" w:rsidR="003612A4" w:rsidRPr="003612A4" w:rsidRDefault="003612A4" w:rsidP="00D56285">
      <w:pPr>
        <w:widowControl w:val="0"/>
        <w:autoSpaceDE w:val="0"/>
        <w:autoSpaceDN w:val="0"/>
        <w:spacing w:after="120" w:line="276" w:lineRule="auto"/>
        <w:rPr>
          <w:sz w:val="2"/>
          <w:szCs w:val="2"/>
          <w:lang w:eastAsia="ko-KR"/>
        </w:rPr>
      </w:pPr>
    </w:p>
    <w:bookmarkEnd w:id="3"/>
    <w:p w14:paraId="2DA66CF1" w14:textId="17951AB9" w:rsidR="006D0A1A" w:rsidRDefault="007D182D"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Uplink WUS and operation</w:t>
      </w:r>
    </w:p>
    <w:p w14:paraId="408AE271" w14:textId="2BECB249" w:rsidR="000F3265" w:rsidRDefault="000F3265" w:rsidP="00F90849">
      <w:pPr>
        <w:spacing w:after="120" w:line="276" w:lineRule="auto"/>
        <w:rPr>
          <w:highlight w:val="yellow"/>
          <w:lang w:eastAsia="ko-KR"/>
        </w:rPr>
      </w:pPr>
      <w:r w:rsidRPr="000F3265">
        <w:rPr>
          <w:lang w:eastAsia="ko-KR"/>
        </w:rPr>
        <w:t>UL WUS was introduced in Rel</w:t>
      </w:r>
      <w:r>
        <w:rPr>
          <w:rFonts w:hint="eastAsia"/>
          <w:lang w:eastAsia="ko-KR"/>
        </w:rPr>
        <w:t>-</w:t>
      </w:r>
      <w:r w:rsidRPr="000F3265">
        <w:rPr>
          <w:lang w:eastAsia="ko-KR"/>
        </w:rPr>
        <w:t>19 to support on-demand SIB1 requests via PRACH transmission. However, a similar mechanism based on PRACH transmission for on-demand OSI requests had already been introduced in the 5G NR system starting from Rel</w:t>
      </w:r>
      <w:r>
        <w:rPr>
          <w:rFonts w:hint="eastAsia"/>
          <w:lang w:eastAsia="ko-KR"/>
        </w:rPr>
        <w:t>-</w:t>
      </w:r>
      <w:r w:rsidRPr="000F3265">
        <w:rPr>
          <w:lang w:eastAsia="ko-KR"/>
        </w:rPr>
        <w:t>15.</w:t>
      </w:r>
      <w:r>
        <w:rPr>
          <w:rFonts w:hint="eastAsia"/>
          <w:lang w:eastAsia="ko-KR"/>
        </w:rPr>
        <w:t xml:space="preserve"> </w:t>
      </w:r>
      <w:r w:rsidR="006047FF" w:rsidRPr="006047FF">
        <w:rPr>
          <w:lang w:eastAsia="ko-KR"/>
        </w:rPr>
        <w:t>In 6GR, similar to 5G, UL WUS can be used to request common signals and channels. In this contribution, we discuss the use cases in which UL WUS can be applied to request specific common signals and channels, along with the associated issues.</w:t>
      </w:r>
    </w:p>
    <w:p w14:paraId="0FB39B2F" w14:textId="1455223D" w:rsidR="00CF05E7" w:rsidRDefault="007F2514" w:rsidP="00CF05E7">
      <w:pPr>
        <w:pStyle w:val="2"/>
        <w:spacing w:before="240" w:after="180" w:line="300" w:lineRule="auto"/>
        <w:ind w:left="578" w:hanging="578"/>
        <w:rPr>
          <w:lang w:eastAsia="ko-KR"/>
        </w:rPr>
      </w:pPr>
      <w:r>
        <w:rPr>
          <w:rFonts w:hint="eastAsia"/>
          <w:lang w:eastAsia="ko-KR"/>
        </w:rPr>
        <w:t>BS Low Power Radio (LPR)</w:t>
      </w:r>
      <w:r w:rsidR="00EB7CC2">
        <w:rPr>
          <w:rFonts w:hint="eastAsia"/>
          <w:lang w:eastAsia="ko-KR"/>
        </w:rPr>
        <w:t xml:space="preserve"> mode</w:t>
      </w:r>
    </w:p>
    <w:p w14:paraId="06EC849F" w14:textId="0FCB3022" w:rsidR="002C2136" w:rsidRDefault="002C2136" w:rsidP="002C2136">
      <w:pPr>
        <w:spacing w:after="120" w:line="276" w:lineRule="auto"/>
        <w:rPr>
          <w:lang w:eastAsia="ko-KR"/>
        </w:rPr>
      </w:pPr>
      <w:r>
        <w:rPr>
          <w:rFonts w:hint="eastAsia"/>
          <w:lang w:eastAsia="ko-KR"/>
        </w:rPr>
        <w:t xml:space="preserve">In the last meeting, </w:t>
      </w:r>
      <w:r>
        <w:rPr>
          <w:lang w:eastAsia="ko-KR"/>
        </w:rPr>
        <w:t xml:space="preserve">a discussion was held on the role of UL WUS and its relationship with base station power states. It was noted that UL WUS is intended to wake up the base station from a sleep state. This implicitly assumes that the BS supports a corresponding low-power </w:t>
      </w:r>
      <w:r w:rsidR="000877F9">
        <w:rPr>
          <w:rFonts w:hint="eastAsia"/>
          <w:lang w:eastAsia="ko-KR"/>
        </w:rPr>
        <w:t>radio</w:t>
      </w:r>
      <w:r>
        <w:rPr>
          <w:lang w:eastAsia="ko-KR"/>
        </w:rPr>
        <w:t xml:space="preserve"> (LPR</w:t>
      </w:r>
      <w:r w:rsidR="000877F9">
        <w:rPr>
          <w:rFonts w:hint="eastAsia"/>
          <w:lang w:eastAsia="ko-KR"/>
        </w:rPr>
        <w:t>)</w:t>
      </w:r>
      <w:r>
        <w:rPr>
          <w:lang w:eastAsia="ko-KR"/>
        </w:rPr>
        <w:t xml:space="preserve"> mode in which it can receive and/or transmit limited signals. However, such a BS </w:t>
      </w:r>
      <w:r w:rsidR="000877F9">
        <w:rPr>
          <w:rFonts w:hint="eastAsia"/>
          <w:lang w:eastAsia="ko-KR"/>
        </w:rPr>
        <w:t>LPR</w:t>
      </w:r>
      <w:r>
        <w:rPr>
          <w:lang w:eastAsia="ko-KR"/>
        </w:rPr>
        <w:t xml:space="preserve"> mode is currently not included in existing BS power consumption models.</w:t>
      </w:r>
    </w:p>
    <w:p w14:paraId="725A5F41" w14:textId="5EBAD081" w:rsidR="00450508" w:rsidRDefault="002C2136" w:rsidP="002C2136">
      <w:pPr>
        <w:spacing w:after="120" w:line="276" w:lineRule="auto"/>
        <w:rPr>
          <w:lang w:eastAsia="ko-KR"/>
        </w:rPr>
      </w:pPr>
      <w:r>
        <w:rPr>
          <w:lang w:eastAsia="ko-KR"/>
        </w:rPr>
        <w:t xml:space="preserve">In this context, it was discussed whether it is necessary to define a BS LPR mode. On the positive side, defining such a </w:t>
      </w:r>
      <w:proofErr w:type="spellStart"/>
      <w:r>
        <w:rPr>
          <w:lang w:eastAsia="ko-KR"/>
        </w:rPr>
        <w:t>mode</w:t>
      </w:r>
      <w:proofErr w:type="spellEnd"/>
      <w:r>
        <w:rPr>
          <w:lang w:eastAsia="ko-KR"/>
        </w:rPr>
        <w:t xml:space="preserve"> would enable more accurate evaluation of energy-saving gains and could potentially achieve additional energy efficiency benefits. It may allow operation with limited hardware resources, such as radio-only operation without full baseband processing.</w:t>
      </w:r>
    </w:p>
    <w:p w14:paraId="6476CEE7" w14:textId="437D90CE" w:rsidR="00450508" w:rsidRDefault="002C2136" w:rsidP="00F05D58">
      <w:pPr>
        <w:spacing w:after="120" w:line="276" w:lineRule="auto"/>
        <w:rPr>
          <w:lang w:eastAsia="ko-KR"/>
        </w:rPr>
      </w:pPr>
      <w:r>
        <w:rPr>
          <w:lang w:eastAsia="ko-KR"/>
        </w:rPr>
        <w:t xml:space="preserve">On the other hand, energy-saving gains have already been evaluated in 5G-Advanced without </w:t>
      </w:r>
      <w:r w:rsidR="00F05D58">
        <w:rPr>
          <w:rFonts w:hint="eastAsia"/>
          <w:lang w:eastAsia="ko-KR"/>
        </w:rPr>
        <w:t xml:space="preserve">an </w:t>
      </w:r>
      <w:proofErr w:type="gramStart"/>
      <w:r>
        <w:rPr>
          <w:lang w:eastAsia="ko-KR"/>
        </w:rPr>
        <w:t>explicit  LPR</w:t>
      </w:r>
      <w:proofErr w:type="gramEnd"/>
      <w:r>
        <w:rPr>
          <w:lang w:eastAsia="ko-KR"/>
        </w:rPr>
        <w:t xml:space="preserve"> mode. Furthermore, even in </w:t>
      </w:r>
      <w:r w:rsidR="00395B02">
        <w:rPr>
          <w:rFonts w:hint="eastAsia"/>
          <w:lang w:eastAsia="ko-KR"/>
        </w:rPr>
        <w:t>LPR</w:t>
      </w:r>
      <w:r>
        <w:rPr>
          <w:lang w:eastAsia="ko-KR"/>
        </w:rPr>
        <w:t xml:space="preserve"> mode, the same coverage for SSB/SIB1 transmission and PRACH reception would need to be guaranteed, which may significantly limit the achievable energy savings.</w:t>
      </w:r>
      <w:r w:rsidR="00F05D58">
        <w:rPr>
          <w:rFonts w:hint="eastAsia"/>
          <w:lang w:eastAsia="ko-KR"/>
        </w:rPr>
        <w:t xml:space="preserve"> Additionally, </w:t>
      </w:r>
      <w:r>
        <w:rPr>
          <w:lang w:eastAsia="ko-KR"/>
        </w:rPr>
        <w:t>a</w:t>
      </w:r>
      <w:r w:rsidR="00F05D58">
        <w:rPr>
          <w:rFonts w:hint="eastAsia"/>
          <w:lang w:eastAsia="ko-KR"/>
        </w:rPr>
        <w:t>n</w:t>
      </w:r>
      <w:r>
        <w:rPr>
          <w:lang w:eastAsia="ko-KR"/>
        </w:rPr>
        <w:t xml:space="preserve"> </w:t>
      </w:r>
      <w:r w:rsidR="00EB7CC2">
        <w:rPr>
          <w:rFonts w:hint="eastAsia"/>
          <w:lang w:eastAsia="ko-KR"/>
        </w:rPr>
        <w:t>LPR</w:t>
      </w:r>
      <w:r>
        <w:rPr>
          <w:lang w:eastAsia="ko-KR"/>
        </w:rPr>
        <w:t xml:space="preserve"> mode could introduce additional challenges. UE access delay may increase due to the time required for the BS to transition from deep sleep to active transmission. The </w:t>
      </w:r>
      <w:proofErr w:type="gramStart"/>
      <w:r>
        <w:rPr>
          <w:lang w:eastAsia="ko-KR"/>
        </w:rPr>
        <w:t>random access</w:t>
      </w:r>
      <w:proofErr w:type="gramEnd"/>
      <w:r>
        <w:rPr>
          <w:lang w:eastAsia="ko-KR"/>
        </w:rPr>
        <w:t xml:space="preserve"> procedure may become more complex, and multiple RACH configurations could be required to account for different wake-up and transition times.</w:t>
      </w:r>
    </w:p>
    <w:p w14:paraId="0AD79BBB" w14:textId="618C7524" w:rsidR="002C2136" w:rsidRDefault="002C2136" w:rsidP="002C2136">
      <w:pPr>
        <w:spacing w:after="120" w:line="276" w:lineRule="auto"/>
        <w:rPr>
          <w:lang w:eastAsia="ko-KR"/>
        </w:rPr>
      </w:pPr>
      <w:r>
        <w:rPr>
          <w:lang w:eastAsia="ko-KR"/>
        </w:rPr>
        <w:t>As a result, while BS LPR may improve energy efficiency in principle, its impact on access latency, procedural complexity, and overall system operation requires careful consideration.</w:t>
      </w:r>
    </w:p>
    <w:p w14:paraId="399873FD" w14:textId="4328F7F7" w:rsidR="00EB7CC2" w:rsidRPr="00EB7CC2" w:rsidRDefault="00EB7CC2" w:rsidP="00EB7CC2">
      <w:pPr>
        <w:widowControl w:val="0"/>
        <w:autoSpaceDE w:val="0"/>
        <w:autoSpaceDN w:val="0"/>
        <w:spacing w:after="120" w:line="276" w:lineRule="auto"/>
        <w:rPr>
          <w:b/>
          <w:lang w:eastAsia="ko-KR"/>
        </w:rPr>
      </w:pPr>
      <w:r w:rsidRPr="00EB7CC2">
        <w:rPr>
          <w:b/>
          <w:lang w:eastAsia="ko-KR"/>
        </w:rPr>
        <w:lastRenderedPageBreak/>
        <w:t>Proposal</w:t>
      </w:r>
      <w:r>
        <w:rPr>
          <w:rFonts w:hint="eastAsia"/>
          <w:b/>
          <w:lang w:eastAsia="ko-KR"/>
        </w:rPr>
        <w:t xml:space="preserve"> 1</w:t>
      </w:r>
      <w:r w:rsidRPr="00EB7CC2">
        <w:rPr>
          <w:b/>
          <w:lang w:eastAsia="ko-KR"/>
        </w:rPr>
        <w:t>:</w:t>
      </w:r>
      <w:r>
        <w:rPr>
          <w:rFonts w:hint="eastAsia"/>
          <w:b/>
          <w:lang w:eastAsia="ko-KR"/>
        </w:rPr>
        <w:t xml:space="preserve"> </w:t>
      </w:r>
      <w:r w:rsidRPr="00EB7CC2">
        <w:rPr>
          <w:b/>
          <w:lang w:eastAsia="ko-KR"/>
        </w:rPr>
        <w:t xml:space="preserve">Further study is proposed on the feasibility and </w:t>
      </w:r>
      <w:r w:rsidR="00F05D58">
        <w:rPr>
          <w:rFonts w:hint="eastAsia"/>
          <w:b/>
          <w:lang w:eastAsia="ko-KR"/>
        </w:rPr>
        <w:t>impacts</w:t>
      </w:r>
      <w:r w:rsidR="00F05D58" w:rsidRPr="00EB7CC2">
        <w:rPr>
          <w:b/>
          <w:lang w:eastAsia="ko-KR"/>
        </w:rPr>
        <w:t xml:space="preserve"> </w:t>
      </w:r>
      <w:r w:rsidRPr="00EB7CC2">
        <w:rPr>
          <w:b/>
          <w:lang w:eastAsia="ko-KR"/>
        </w:rPr>
        <w:t>of introducing a BS LPR mode for UL WUS operation, taking into account energy efficiency gains and potential impacts on system performance.</w:t>
      </w:r>
    </w:p>
    <w:p w14:paraId="431C6A50" w14:textId="66854C4D" w:rsidR="00C0675E" w:rsidRDefault="00EB7CC2" w:rsidP="00C0675E">
      <w:pPr>
        <w:pStyle w:val="2"/>
        <w:spacing w:before="240" w:after="180" w:line="300" w:lineRule="auto"/>
        <w:ind w:left="578" w:hanging="578"/>
        <w:rPr>
          <w:lang w:eastAsia="ko-KR"/>
        </w:rPr>
      </w:pPr>
      <w:r>
        <w:rPr>
          <w:rFonts w:hint="eastAsia"/>
          <w:lang w:eastAsia="ko-KR"/>
        </w:rPr>
        <w:t>Use cases</w:t>
      </w:r>
    </w:p>
    <w:p w14:paraId="5E006765" w14:textId="0E307DCE" w:rsidR="00F7409D" w:rsidRDefault="00F7409D" w:rsidP="00F7409D">
      <w:pPr>
        <w:spacing w:after="120" w:line="276" w:lineRule="auto"/>
        <w:rPr>
          <w:lang w:eastAsia="ko-KR"/>
        </w:rPr>
      </w:pPr>
      <w:r>
        <w:rPr>
          <w:lang w:eastAsia="ko-KR"/>
        </w:rPr>
        <w:t>To improve energy efficiency</w:t>
      </w:r>
      <w:r>
        <w:rPr>
          <w:rFonts w:hint="eastAsia"/>
          <w:lang w:eastAsia="ko-KR"/>
        </w:rPr>
        <w:t xml:space="preserve"> for 6GR</w:t>
      </w:r>
      <w:r>
        <w:rPr>
          <w:lang w:eastAsia="ko-KR"/>
        </w:rPr>
        <w:t>, increasing the periodicity of SSB operation has been actively discussed. While longer-periodicity SSB operation can provide significant energy-saving benefits, relying solely on it may have limitations, particularly with respect to maintaining synchronization and enabling low-latency access. In addition, for cells that do not support initial cell search, it may be possible to rely only on on-demand SSB transmission. In this regard, combining an on-demand SSB with a periodic always-on SSB can be an effective approach to balance energy efficiency and accessibility.</w:t>
      </w:r>
    </w:p>
    <w:p w14:paraId="13E96636" w14:textId="2D316A40" w:rsidR="00F7409D" w:rsidRDefault="00F7409D" w:rsidP="00F7409D">
      <w:pPr>
        <w:spacing w:after="120" w:line="276" w:lineRule="auto"/>
        <w:rPr>
          <w:lang w:eastAsia="ko-KR"/>
        </w:rPr>
      </w:pPr>
      <w:r>
        <w:rPr>
          <w:lang w:eastAsia="ko-KR"/>
        </w:rPr>
        <w:t xml:space="preserve">In 5G, on-demand SSB transmission has mainly been used for </w:t>
      </w:r>
      <w:proofErr w:type="spellStart"/>
      <w:r>
        <w:rPr>
          <w:lang w:eastAsia="ko-KR"/>
        </w:rPr>
        <w:t>SCell</w:t>
      </w:r>
      <w:proofErr w:type="spellEnd"/>
      <w:r>
        <w:rPr>
          <w:lang w:eastAsia="ko-KR"/>
        </w:rPr>
        <w:t xml:space="preserve"> activation. In 6G, its applicability can be extended to initial access and other idle-mode procedures. An on-demand SSB may be triggered by the BS</w:t>
      </w:r>
      <w:r>
        <w:rPr>
          <w:rFonts w:hint="eastAsia"/>
          <w:lang w:eastAsia="ko-KR"/>
        </w:rPr>
        <w:t>,</w:t>
      </w:r>
      <w:r>
        <w:rPr>
          <w:lang w:eastAsia="ko-KR"/>
        </w:rPr>
        <w:t xml:space="preserve"> however, in scenarios where the BS lacks sufficient information, such as for an idle UE, the procedure may need to be initiated by the UE through RACH. Example use cases in idle mode include:</w:t>
      </w:r>
    </w:p>
    <w:p w14:paraId="760B8BF8" w14:textId="77777777" w:rsidR="00F7409D" w:rsidRPr="00250080" w:rsidRDefault="00F7409D" w:rsidP="00250080">
      <w:pPr>
        <w:numPr>
          <w:ilvl w:val="0"/>
          <w:numId w:val="20"/>
        </w:numPr>
        <w:spacing w:after="120" w:line="276" w:lineRule="auto"/>
        <w:rPr>
          <w:lang w:eastAsia="ko-KR"/>
        </w:rPr>
      </w:pPr>
      <w:r w:rsidRPr="00491302">
        <w:rPr>
          <w:lang w:eastAsia="ko-KR"/>
        </w:rPr>
        <w:t>Paging: Transmitting an on-demand SSB immediately before the paging occasion to assist AGC and synchronization after UE wake-up.</w:t>
      </w:r>
    </w:p>
    <w:p w14:paraId="3405A061" w14:textId="77777777" w:rsidR="00F7409D" w:rsidRPr="00491302" w:rsidRDefault="00F7409D" w:rsidP="00250080">
      <w:pPr>
        <w:numPr>
          <w:ilvl w:val="0"/>
          <w:numId w:val="20"/>
        </w:numPr>
        <w:spacing w:after="120" w:line="276" w:lineRule="auto"/>
        <w:rPr>
          <w:lang w:eastAsia="ko-KR"/>
        </w:rPr>
      </w:pPr>
      <w:r w:rsidRPr="00491302">
        <w:rPr>
          <w:lang w:eastAsia="ko-KR"/>
        </w:rPr>
        <w:t>Random access: Sending an on-demand SSB after Msg1 reception to help the UE meet Msg2 or Msg4 reception requirements.</w:t>
      </w:r>
    </w:p>
    <w:p w14:paraId="56E689AB" w14:textId="77777777" w:rsidR="00F7409D" w:rsidRPr="00491302" w:rsidRDefault="00F7409D" w:rsidP="00250080">
      <w:pPr>
        <w:numPr>
          <w:ilvl w:val="0"/>
          <w:numId w:val="20"/>
        </w:numPr>
        <w:spacing w:after="120" w:line="276" w:lineRule="auto"/>
        <w:rPr>
          <w:lang w:eastAsia="ko-KR"/>
        </w:rPr>
      </w:pPr>
      <w:r w:rsidRPr="00491302">
        <w:rPr>
          <w:lang w:eastAsia="ko-KR"/>
        </w:rPr>
        <w:t>Multi-carrier operation: When a UE camps on an anchor carrier and needs to access another carrier for RACH, transmitting an on-demand SSB on the access carrier beforehand.</w:t>
      </w:r>
    </w:p>
    <w:p w14:paraId="150F47CF" w14:textId="6A823A84" w:rsidR="002C5A0B" w:rsidRDefault="00F7409D" w:rsidP="00F7409D">
      <w:pPr>
        <w:spacing w:after="120" w:line="276" w:lineRule="auto"/>
        <w:rPr>
          <w:lang w:eastAsia="ko-KR"/>
        </w:rPr>
      </w:pPr>
      <w:r>
        <w:rPr>
          <w:lang w:eastAsia="ko-KR"/>
        </w:rPr>
        <w:t>For initial access scenarios, however, the key challenge lies in how the UE can achieve the required synchronization. In particular, when periodic SSB is absent, it becomes essential to ensure that the UE can obtain sufficient downlink time and frequency synchronization to enable UL WUS transmission. Additional challenges include designing a lightweight mechanism to efficiently provide UL WUS configuration to the UE before it has received SSB, as well as addressing inherent trade-offs between energy efficiency and access performance.</w:t>
      </w:r>
    </w:p>
    <w:p w14:paraId="204A8DF8" w14:textId="0B104F4A" w:rsidR="002C5A0B" w:rsidRDefault="002C5A0B" w:rsidP="002C5A0B">
      <w:pPr>
        <w:spacing w:after="120" w:line="276" w:lineRule="auto"/>
        <w:jc w:val="center"/>
        <w:rPr>
          <w:lang w:eastAsia="ko-KR"/>
        </w:rPr>
      </w:pPr>
      <w:r w:rsidRPr="002C5A0B">
        <w:rPr>
          <w:noProof/>
          <w:lang w:eastAsia="ko-KR"/>
        </w:rPr>
        <w:drawing>
          <wp:inline distT="0" distB="0" distL="0" distR="0" wp14:anchorId="0BBE7B30" wp14:editId="3F8436A3">
            <wp:extent cx="6332220" cy="1338580"/>
            <wp:effectExtent l="0" t="0" r="0" b="0"/>
            <wp:docPr id="3" name="그림 2">
              <a:extLst xmlns:a="http://schemas.openxmlformats.org/drawingml/2006/main">
                <a:ext uri="{FF2B5EF4-FFF2-40B4-BE49-F238E27FC236}">
                  <a16:creationId xmlns:a16="http://schemas.microsoft.com/office/drawing/2014/main" id="{2F6471BE-80E4-3456-612B-9D5DDAD580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F6471BE-80E4-3456-612B-9D5DDAD580B1}"/>
                        </a:ext>
                      </a:extLst>
                    </pic:cNvPr>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338580"/>
                    </a:xfrm>
                    <a:prstGeom prst="rect">
                      <a:avLst/>
                    </a:prstGeom>
                    <a:noFill/>
                    <a:ln>
                      <a:noFill/>
                    </a:ln>
                  </pic:spPr>
                </pic:pic>
              </a:graphicData>
            </a:graphic>
          </wp:inline>
        </w:drawing>
      </w:r>
    </w:p>
    <w:p w14:paraId="0A0E3CA8" w14:textId="267DF52B" w:rsidR="002C5A0B" w:rsidRDefault="002C5A0B" w:rsidP="002C5A0B">
      <w:pPr>
        <w:pStyle w:val="ad"/>
        <w:jc w:val="center"/>
        <w:rPr>
          <w:lang w:eastAsia="ko-KR"/>
        </w:rPr>
      </w:pPr>
      <w:bookmarkStart w:id="5" w:name="_Ref220399853"/>
      <w:r>
        <w:t xml:space="preserve">Figure </w:t>
      </w:r>
      <w:r>
        <w:fldChar w:fldCharType="begin"/>
      </w:r>
      <w:r>
        <w:instrText xml:space="preserve"> SEQ Figure \* ARABIC </w:instrText>
      </w:r>
      <w:r>
        <w:fldChar w:fldCharType="separate"/>
      </w:r>
      <w:r>
        <w:rPr>
          <w:noProof/>
        </w:rPr>
        <w:t>1</w:t>
      </w:r>
      <w:r>
        <w:fldChar w:fldCharType="end"/>
      </w:r>
      <w:bookmarkEnd w:id="5"/>
      <w:r>
        <w:rPr>
          <w:rFonts w:hint="eastAsia"/>
          <w:lang w:eastAsia="ko-KR"/>
        </w:rPr>
        <w:t>.</w:t>
      </w:r>
      <w:r w:rsidR="00B8369B">
        <w:rPr>
          <w:rFonts w:hint="eastAsia"/>
          <w:lang w:eastAsia="ko-KR"/>
        </w:rPr>
        <w:t xml:space="preserve"> Example of on-demand SSB transmission for initial access</w:t>
      </w:r>
    </w:p>
    <w:p w14:paraId="7405247F" w14:textId="15BDA35D" w:rsidR="002C5A0B" w:rsidRDefault="002C5A0B" w:rsidP="00F7409D">
      <w:pPr>
        <w:spacing w:after="120" w:line="276" w:lineRule="auto"/>
        <w:rPr>
          <w:lang w:eastAsia="ko-KR"/>
        </w:rPr>
      </w:pPr>
      <w:r>
        <w:rPr>
          <w:lang w:eastAsia="ko-KR"/>
        </w:rPr>
        <w:fldChar w:fldCharType="begin"/>
      </w:r>
      <w:r>
        <w:rPr>
          <w:lang w:eastAsia="ko-KR"/>
        </w:rPr>
        <w:instrText xml:space="preserve"> REF _Ref220399853 \h </w:instrText>
      </w:r>
      <w:r w:rsidR="00CB3666">
        <w:rPr>
          <w:lang w:eastAsia="ko-KR"/>
        </w:rPr>
        <w:instrText xml:space="preserve"> \* MERGEFORMAT </w:instrText>
      </w:r>
      <w:r>
        <w:rPr>
          <w:lang w:eastAsia="ko-KR"/>
        </w:rPr>
      </w:r>
      <w:r>
        <w:rPr>
          <w:lang w:eastAsia="ko-KR"/>
        </w:rPr>
        <w:fldChar w:fldCharType="separate"/>
      </w:r>
      <w:r>
        <w:rPr>
          <w:lang w:eastAsia="ko-KR"/>
        </w:rPr>
        <w:t>Figure 1</w:t>
      </w:r>
      <w:r>
        <w:rPr>
          <w:lang w:eastAsia="ko-KR"/>
        </w:rPr>
        <w:fldChar w:fldCharType="end"/>
      </w:r>
      <w:r w:rsidRPr="002C5A0B">
        <w:rPr>
          <w:lang w:eastAsia="ko-KR"/>
        </w:rPr>
        <w:t xml:space="preserve"> illustrates a simple example to address this issue. A simplified SSB (S-SSB) is transmitted to provide coarse </w:t>
      </w:r>
      <w:r>
        <w:rPr>
          <w:rFonts w:hint="eastAsia"/>
          <w:lang w:eastAsia="ko-KR"/>
        </w:rPr>
        <w:t xml:space="preserve">time/frequency </w:t>
      </w:r>
      <w:r w:rsidRPr="002C5A0B">
        <w:rPr>
          <w:lang w:eastAsia="ko-KR"/>
        </w:rPr>
        <w:t>synchronization, and UL-WUS configuration information is conveyed through this S-SSB. Based on this information, the UE can transmit UL-WUS to request on-demand SSB. However, considering the overhead associated with the S-SSB and the UL-WUS configuration signaling, it is unclear whether a significant energy-saving gain can be achieved.</w:t>
      </w:r>
    </w:p>
    <w:p w14:paraId="7CB722AD" w14:textId="0D93A3F2" w:rsidR="00F7409D" w:rsidRDefault="00F7409D" w:rsidP="00F7409D">
      <w:pPr>
        <w:spacing w:after="120" w:line="276" w:lineRule="auto"/>
        <w:rPr>
          <w:lang w:eastAsia="ko-KR"/>
        </w:rPr>
      </w:pPr>
      <w:r>
        <w:rPr>
          <w:lang w:eastAsia="ko-KR"/>
        </w:rPr>
        <w:t>Overall, while extending the use of on-demand SSB to initial access in 6G offers promising energy-saving opportunities, synchronization in the absence of periodic SSB remains a central design challenge.</w:t>
      </w:r>
    </w:p>
    <w:p w14:paraId="272BE7A4" w14:textId="17DEB1C4" w:rsidR="002C5A0B" w:rsidRPr="002C5A0B" w:rsidRDefault="002C5A0B" w:rsidP="002C5A0B">
      <w:pPr>
        <w:widowControl w:val="0"/>
        <w:autoSpaceDE w:val="0"/>
        <w:autoSpaceDN w:val="0"/>
        <w:spacing w:after="120" w:line="276" w:lineRule="auto"/>
        <w:rPr>
          <w:b/>
          <w:lang w:eastAsia="ko-KR"/>
        </w:rPr>
      </w:pPr>
      <w:r w:rsidRPr="002C5A0B">
        <w:rPr>
          <w:b/>
          <w:lang w:eastAsia="ko-KR"/>
        </w:rPr>
        <w:t>Proposal</w:t>
      </w:r>
      <w:r>
        <w:rPr>
          <w:rFonts w:hint="eastAsia"/>
          <w:b/>
          <w:lang w:eastAsia="ko-KR"/>
        </w:rPr>
        <w:t xml:space="preserve"> 2</w:t>
      </w:r>
      <w:r w:rsidRPr="002C5A0B">
        <w:rPr>
          <w:b/>
          <w:lang w:eastAsia="ko-KR"/>
        </w:rPr>
        <w:t>:</w:t>
      </w:r>
      <w:r>
        <w:rPr>
          <w:rFonts w:hint="eastAsia"/>
          <w:b/>
          <w:lang w:eastAsia="ko-KR"/>
        </w:rPr>
        <w:t xml:space="preserve"> </w:t>
      </w:r>
      <w:r w:rsidRPr="002C5A0B">
        <w:rPr>
          <w:b/>
          <w:lang w:eastAsia="ko-KR"/>
        </w:rPr>
        <w:t>S</w:t>
      </w:r>
      <w:r w:rsidR="0045061A">
        <w:rPr>
          <w:rFonts w:hint="eastAsia"/>
          <w:b/>
          <w:lang w:eastAsia="ko-KR"/>
        </w:rPr>
        <w:t>tudy</w:t>
      </w:r>
      <w:r w:rsidRPr="002C5A0B">
        <w:rPr>
          <w:b/>
          <w:lang w:eastAsia="ko-KR"/>
        </w:rPr>
        <w:t xml:space="preserve"> UE-</w:t>
      </w:r>
      <w:r w:rsidR="00CB3666">
        <w:rPr>
          <w:rFonts w:hint="eastAsia"/>
          <w:b/>
          <w:lang w:eastAsia="ko-KR"/>
        </w:rPr>
        <w:t>triggered</w:t>
      </w:r>
      <w:r w:rsidRPr="002C5A0B">
        <w:rPr>
          <w:b/>
          <w:lang w:eastAsia="ko-KR"/>
        </w:rPr>
        <w:t xml:space="preserve"> on-demand SSB operation in </w:t>
      </w:r>
      <w:r w:rsidR="003A5782">
        <w:rPr>
          <w:rFonts w:hint="eastAsia"/>
          <w:b/>
          <w:lang w:eastAsia="ko-KR"/>
        </w:rPr>
        <w:t>IDLE</w:t>
      </w:r>
      <w:r w:rsidR="003A5782" w:rsidRPr="002C5A0B">
        <w:rPr>
          <w:b/>
          <w:lang w:eastAsia="ko-KR"/>
        </w:rPr>
        <w:t xml:space="preserve"> </w:t>
      </w:r>
      <w:r w:rsidRPr="002C5A0B">
        <w:rPr>
          <w:b/>
          <w:lang w:eastAsia="ko-KR"/>
        </w:rPr>
        <w:t xml:space="preserve">mode and </w:t>
      </w:r>
      <w:r w:rsidR="00B8369B">
        <w:rPr>
          <w:rFonts w:hint="eastAsia"/>
          <w:b/>
          <w:lang w:eastAsia="ko-KR"/>
        </w:rPr>
        <w:t>CONNECTED</w:t>
      </w:r>
      <w:r w:rsidRPr="002C5A0B">
        <w:rPr>
          <w:b/>
          <w:lang w:eastAsia="ko-KR"/>
        </w:rPr>
        <w:t xml:space="preserve"> mode, and study UL WUS mechanisms to enable such operation.</w:t>
      </w:r>
    </w:p>
    <w:p w14:paraId="5A62586A" w14:textId="35EDCFC1" w:rsidR="002C5A0B" w:rsidRPr="002C5A0B" w:rsidRDefault="00CB3666" w:rsidP="002C5A0B">
      <w:pPr>
        <w:numPr>
          <w:ilvl w:val="0"/>
          <w:numId w:val="20"/>
        </w:numPr>
        <w:spacing w:after="120" w:line="276" w:lineRule="auto"/>
        <w:rPr>
          <w:b/>
          <w:bCs/>
          <w:lang w:eastAsia="ko-KR"/>
        </w:rPr>
      </w:pPr>
      <w:r>
        <w:rPr>
          <w:rFonts w:hint="eastAsia"/>
          <w:b/>
          <w:bCs/>
          <w:lang w:eastAsia="ko-KR"/>
        </w:rPr>
        <w:lastRenderedPageBreak/>
        <w:t xml:space="preserve">FFS: </w:t>
      </w:r>
      <w:r w:rsidR="002C5A0B" w:rsidRPr="002C5A0B">
        <w:rPr>
          <w:b/>
          <w:bCs/>
          <w:lang w:eastAsia="ko-KR"/>
        </w:rPr>
        <w:t>UE-</w:t>
      </w:r>
      <w:r>
        <w:rPr>
          <w:rFonts w:hint="eastAsia"/>
          <w:b/>
          <w:bCs/>
          <w:lang w:eastAsia="ko-KR"/>
        </w:rPr>
        <w:t>triggered</w:t>
      </w:r>
      <w:r w:rsidR="002C5A0B" w:rsidRPr="002C5A0B">
        <w:rPr>
          <w:b/>
          <w:bCs/>
          <w:lang w:eastAsia="ko-KR"/>
        </w:rPr>
        <w:t xml:space="preserve"> on-demand SSB operation </w:t>
      </w:r>
      <w:r>
        <w:rPr>
          <w:rFonts w:hint="eastAsia"/>
          <w:b/>
          <w:bCs/>
          <w:lang w:eastAsia="ko-KR"/>
        </w:rPr>
        <w:t>f</w:t>
      </w:r>
      <w:r w:rsidRPr="002C5A0B">
        <w:rPr>
          <w:b/>
          <w:bCs/>
          <w:lang w:eastAsia="ko-KR"/>
        </w:rPr>
        <w:t>or initial access procedures</w:t>
      </w:r>
      <w:r w:rsidR="002C5A0B" w:rsidRPr="002C5A0B">
        <w:rPr>
          <w:b/>
          <w:bCs/>
          <w:lang w:eastAsia="ko-KR"/>
        </w:rPr>
        <w:t>.</w:t>
      </w:r>
    </w:p>
    <w:p w14:paraId="25D2B52C" w14:textId="71D1B03A" w:rsidR="00CB3666" w:rsidRDefault="00CB3666" w:rsidP="00CB3666">
      <w:pPr>
        <w:spacing w:after="120" w:line="276" w:lineRule="auto"/>
        <w:rPr>
          <w:lang w:eastAsia="ko-KR"/>
        </w:rPr>
      </w:pPr>
      <w:r>
        <w:rPr>
          <w:lang w:eastAsia="ko-KR"/>
        </w:rPr>
        <w:t>For the transmission of system information, including SIB1 and other SI, periodic transmission should remain the default mechanism to ensure timely availability for all UEs. However, to enable more energy-efficient operation, on-demand transmission should also be supported. In a 6G context, this would allow the network to suppress unnecessary periodic broadcasts during low-traffic periods, while still being able to trigger system information transmission when needed.</w:t>
      </w:r>
      <w:r w:rsidR="00B8369B">
        <w:rPr>
          <w:rFonts w:hint="eastAsia"/>
          <w:lang w:eastAsia="ko-KR"/>
        </w:rPr>
        <w:t xml:space="preserve"> </w:t>
      </w:r>
      <w:r w:rsidR="00B8369B" w:rsidRPr="00B8369B">
        <w:rPr>
          <w:lang w:eastAsia="ko-KR"/>
        </w:rPr>
        <w:t>In this regard, it is noted that on-demand OSI transmission has already been supported in 5G NR since Rel</w:t>
      </w:r>
      <w:r w:rsidR="00B8369B">
        <w:rPr>
          <w:rFonts w:hint="eastAsia"/>
          <w:lang w:eastAsia="ko-KR"/>
        </w:rPr>
        <w:t>-</w:t>
      </w:r>
      <w:r w:rsidR="00B8369B" w:rsidRPr="00B8369B">
        <w:rPr>
          <w:lang w:eastAsia="ko-KR"/>
        </w:rPr>
        <w:t>15, and thus the existing mechanism can be reused as a baseline for 6G.</w:t>
      </w:r>
    </w:p>
    <w:p w14:paraId="1F2AF050" w14:textId="555663A6" w:rsidR="00CB3666" w:rsidRDefault="004E7027" w:rsidP="00CB3666">
      <w:pPr>
        <w:spacing w:after="120" w:line="276" w:lineRule="auto"/>
        <w:rPr>
          <w:lang w:eastAsia="ko-KR"/>
        </w:rPr>
      </w:pPr>
      <w:r>
        <w:rPr>
          <w:rFonts w:hint="eastAsia"/>
          <w:lang w:eastAsia="ko-KR"/>
        </w:rPr>
        <w:t>Regarding on-demand SIB1, t</w:t>
      </w:r>
      <w:r>
        <w:rPr>
          <w:lang w:eastAsia="ko-KR"/>
        </w:rPr>
        <w:t xml:space="preserve">wo </w:t>
      </w:r>
      <w:r w:rsidR="00CB3666">
        <w:rPr>
          <w:lang w:eastAsia="ko-KR"/>
        </w:rPr>
        <w:t>triggering methods can be considered for on-demand SIB1 transmission. One is a BS-triggered approach, where the network initiates SIB1 reception using DL WUS. The other is a UE-triggered approach, where the UE explicitly requests SIB1 delivery through UL WUS, for example via a RACH-based indication. Both mechanisms could be studied to assess their applicability and relative advantages under different deployment and operational scenarios.</w:t>
      </w:r>
    </w:p>
    <w:p w14:paraId="0D6FFE86" w14:textId="784AFD8F" w:rsidR="002C5A0B" w:rsidRPr="00CB3666" w:rsidRDefault="00CB3666" w:rsidP="00CB3666">
      <w:pPr>
        <w:spacing w:after="120" w:line="276" w:lineRule="auto"/>
        <w:rPr>
          <w:lang w:eastAsia="ko-KR"/>
        </w:rPr>
      </w:pPr>
      <w:r>
        <w:rPr>
          <w:lang w:eastAsia="ko-KR"/>
        </w:rPr>
        <w:t xml:space="preserve">In 5G, on-demand </w:t>
      </w:r>
      <w:r w:rsidR="007A5663">
        <w:rPr>
          <w:rFonts w:hint="eastAsia"/>
          <w:lang w:eastAsia="ko-KR"/>
        </w:rPr>
        <w:t>SIB1</w:t>
      </w:r>
      <w:r>
        <w:rPr>
          <w:lang w:eastAsia="ko-KR"/>
        </w:rPr>
        <w:t xml:space="preserve"> transmission has mainly been considered in the context of non-standalone operation</w:t>
      </w:r>
      <w:r w:rsidR="004E7027" w:rsidRPr="004E7027">
        <w:t xml:space="preserve"> </w:t>
      </w:r>
      <w:r w:rsidR="004E7027" w:rsidRPr="004E7027">
        <w:rPr>
          <w:lang w:eastAsia="ko-KR"/>
        </w:rPr>
        <w:t>where a neighboring cell (e.g., Cell A) provides the UL WUS configuration for the NES cell</w:t>
      </w:r>
      <w:r>
        <w:rPr>
          <w:lang w:eastAsia="ko-KR"/>
        </w:rPr>
        <w:t xml:space="preserve">. For 6G, however, it is necessary to study not only non-standalone operation but also standalone operation, where the UE may rely solely on </w:t>
      </w:r>
      <w:r w:rsidR="00B8369B">
        <w:rPr>
          <w:rFonts w:hint="eastAsia"/>
          <w:lang w:eastAsia="ko-KR"/>
        </w:rPr>
        <w:t>standalone cell</w:t>
      </w:r>
      <w:r>
        <w:rPr>
          <w:lang w:eastAsia="ko-KR"/>
        </w:rPr>
        <w:t xml:space="preserve"> without assistance from </w:t>
      </w:r>
      <w:r w:rsidR="007A5663">
        <w:rPr>
          <w:lang w:eastAsia="ko-KR"/>
        </w:rPr>
        <w:t>another</w:t>
      </w:r>
      <w:r w:rsidR="007A5663">
        <w:rPr>
          <w:rFonts w:hint="eastAsia"/>
          <w:lang w:eastAsia="ko-KR"/>
        </w:rPr>
        <w:t xml:space="preserve"> cell</w:t>
      </w:r>
      <w:r>
        <w:rPr>
          <w:lang w:eastAsia="ko-KR"/>
        </w:rPr>
        <w:t xml:space="preserve">. Supporting on-demand SIB1 transmission under such standalone and </w:t>
      </w:r>
      <w:r w:rsidR="00B8369B">
        <w:rPr>
          <w:rFonts w:hint="eastAsia"/>
          <w:lang w:eastAsia="ko-KR"/>
        </w:rPr>
        <w:t>non</w:t>
      </w:r>
      <w:r>
        <w:rPr>
          <w:lang w:eastAsia="ko-KR"/>
        </w:rPr>
        <w:t>-standalone scenarios is expected to be important for achieving both energy efficiency and flexible system operation in 6G.</w:t>
      </w:r>
    </w:p>
    <w:p w14:paraId="7B73E8BF" w14:textId="460AF1E9" w:rsidR="00B8369B" w:rsidRPr="00B8369B" w:rsidRDefault="00B8369B" w:rsidP="00B8369B">
      <w:pPr>
        <w:widowControl w:val="0"/>
        <w:autoSpaceDE w:val="0"/>
        <w:autoSpaceDN w:val="0"/>
        <w:spacing w:after="120" w:line="276" w:lineRule="auto"/>
        <w:rPr>
          <w:b/>
          <w:lang w:eastAsia="ko-KR"/>
        </w:rPr>
      </w:pPr>
      <w:r w:rsidRPr="00B8369B">
        <w:rPr>
          <w:b/>
          <w:lang w:eastAsia="ko-KR"/>
        </w:rPr>
        <w:t xml:space="preserve">Proposal </w:t>
      </w:r>
      <w:r>
        <w:rPr>
          <w:rFonts w:hint="eastAsia"/>
          <w:b/>
          <w:lang w:eastAsia="ko-KR"/>
        </w:rPr>
        <w:t>3</w:t>
      </w:r>
      <w:r w:rsidRPr="00B8369B">
        <w:rPr>
          <w:b/>
          <w:lang w:eastAsia="ko-KR"/>
        </w:rPr>
        <w:t>:</w:t>
      </w:r>
      <w:r w:rsidRPr="00B8369B">
        <w:rPr>
          <w:rFonts w:hint="eastAsia"/>
          <w:b/>
          <w:lang w:eastAsia="ko-KR"/>
        </w:rPr>
        <w:t xml:space="preserve"> </w:t>
      </w:r>
      <w:r w:rsidRPr="00B8369B">
        <w:rPr>
          <w:b/>
          <w:lang w:eastAsia="ko-KR"/>
        </w:rPr>
        <w:t>Study UE-triggered on-demand SIB1 operation in standalone and non-standalone modes, and study UL WUS mechanisms to enable such operation.</w:t>
      </w:r>
    </w:p>
    <w:p w14:paraId="1A3436CD" w14:textId="293855A9" w:rsidR="00491302" w:rsidRDefault="00491302" w:rsidP="00C0675E">
      <w:pPr>
        <w:spacing w:after="120" w:line="276" w:lineRule="auto"/>
        <w:rPr>
          <w:lang w:eastAsia="ko-KR"/>
        </w:rPr>
      </w:pPr>
      <w:r w:rsidRPr="00491302">
        <w:rPr>
          <w:lang w:eastAsia="ko-KR"/>
        </w:rPr>
        <w:t>In 5G, on-demand OSI supported both a Msg3-based triggering method and another approach based on RACH. Similarly, for on-demand SIB1, UL</w:t>
      </w:r>
      <w:r>
        <w:rPr>
          <w:rFonts w:hint="eastAsia"/>
          <w:lang w:eastAsia="ko-KR"/>
        </w:rPr>
        <w:t xml:space="preserve"> </w:t>
      </w:r>
      <w:r w:rsidRPr="00491302">
        <w:rPr>
          <w:lang w:eastAsia="ko-KR"/>
        </w:rPr>
        <w:t>WUS has been designed to use RACH-based signaling. At this stage, there does not appear to be a strong justification for introducing signaling mechanisms other than RACH. Therefore, it is considered preferable to use RACH as the baseline mechanism for UL</w:t>
      </w:r>
      <w:r>
        <w:rPr>
          <w:rFonts w:hint="eastAsia"/>
          <w:lang w:eastAsia="ko-KR"/>
        </w:rPr>
        <w:t xml:space="preserve"> </w:t>
      </w:r>
      <w:r w:rsidRPr="00491302">
        <w:rPr>
          <w:lang w:eastAsia="ko-KR"/>
        </w:rPr>
        <w:t>WUS. Other signals or channels may be additionally considered only if clear benefits and justification can be demonstrated.</w:t>
      </w:r>
    </w:p>
    <w:p w14:paraId="2F9E7DF7" w14:textId="182AD0FB" w:rsidR="00491302" w:rsidRPr="00491302" w:rsidRDefault="00491302" w:rsidP="00491302">
      <w:pPr>
        <w:widowControl w:val="0"/>
        <w:autoSpaceDE w:val="0"/>
        <w:autoSpaceDN w:val="0"/>
        <w:spacing w:after="120" w:line="276" w:lineRule="auto"/>
        <w:rPr>
          <w:b/>
          <w:lang w:eastAsia="ko-KR"/>
        </w:rPr>
      </w:pPr>
      <w:r w:rsidRPr="00491302">
        <w:rPr>
          <w:b/>
          <w:lang w:eastAsia="ko-KR"/>
        </w:rPr>
        <w:t xml:space="preserve">Proposal </w:t>
      </w:r>
      <w:r>
        <w:rPr>
          <w:rFonts w:hint="eastAsia"/>
          <w:b/>
          <w:lang w:eastAsia="ko-KR"/>
        </w:rPr>
        <w:t>4</w:t>
      </w:r>
      <w:r w:rsidRPr="00491302">
        <w:rPr>
          <w:b/>
          <w:lang w:eastAsia="ko-KR"/>
        </w:rPr>
        <w:t>:</w:t>
      </w:r>
      <w:r w:rsidRPr="00491302">
        <w:rPr>
          <w:rFonts w:hint="eastAsia"/>
          <w:b/>
          <w:lang w:eastAsia="ko-KR"/>
        </w:rPr>
        <w:t xml:space="preserve"> </w:t>
      </w:r>
      <w:r w:rsidRPr="00491302">
        <w:rPr>
          <w:b/>
          <w:lang w:eastAsia="ko-KR"/>
        </w:rPr>
        <w:t>Study RACH as the baseline UL-WUS mechanism.</w:t>
      </w:r>
    </w:p>
    <w:p w14:paraId="4B14229A" w14:textId="0FF453EF" w:rsidR="00491302" w:rsidRPr="00491302" w:rsidRDefault="00491302" w:rsidP="00491302">
      <w:pPr>
        <w:numPr>
          <w:ilvl w:val="0"/>
          <w:numId w:val="20"/>
        </w:numPr>
        <w:spacing w:after="120" w:line="276" w:lineRule="auto"/>
        <w:rPr>
          <w:b/>
          <w:bCs/>
          <w:lang w:eastAsia="ko-KR"/>
        </w:rPr>
      </w:pPr>
      <w:r w:rsidRPr="00491302">
        <w:rPr>
          <w:b/>
          <w:bCs/>
          <w:lang w:eastAsia="ko-KR"/>
        </w:rPr>
        <w:t>Other signals or channels may be additionally considered if clear justification and benefits are demonstrated.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97FC4C"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E913F2">
        <w:rPr>
          <w:rFonts w:hint="eastAsia"/>
          <w:lang w:eastAsia="ko-KR"/>
        </w:rPr>
        <w:t xml:space="preserve">on </w:t>
      </w:r>
      <w:r w:rsidR="00491302">
        <w:rPr>
          <w:rFonts w:hint="eastAsia"/>
          <w:lang w:eastAsia="ko-KR"/>
        </w:rPr>
        <w:t>UL WUS and operation</w:t>
      </w:r>
      <w:r w:rsidR="00E913F2">
        <w:rPr>
          <w:rFonts w:hint="eastAsia"/>
          <w:lang w:eastAsia="ko-KR"/>
        </w:rPr>
        <w:t xml:space="preserve"> for </w:t>
      </w:r>
      <w:r w:rsidR="00C7495E" w:rsidRPr="00C7495E">
        <w:rPr>
          <w:rFonts w:cs="Arial" w:hint="eastAsia"/>
          <w:lang w:eastAsia="ko-KR"/>
        </w:rPr>
        <w:t xml:space="preserve">6GR </w:t>
      </w:r>
      <w:r w:rsidR="00FB219A">
        <w:rPr>
          <w:rFonts w:cs="Arial" w:hint="eastAsia"/>
          <w:lang w:eastAsia="ko-KR"/>
        </w:rPr>
        <w:t>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65F020EF" w14:textId="6E39C107" w:rsidR="00491302" w:rsidRPr="00EB7CC2" w:rsidRDefault="00491302" w:rsidP="00491302">
      <w:pPr>
        <w:widowControl w:val="0"/>
        <w:autoSpaceDE w:val="0"/>
        <w:autoSpaceDN w:val="0"/>
        <w:spacing w:after="120" w:line="276" w:lineRule="auto"/>
        <w:rPr>
          <w:b/>
          <w:lang w:eastAsia="ko-KR"/>
        </w:rPr>
      </w:pPr>
      <w:r w:rsidRPr="00EB7CC2">
        <w:rPr>
          <w:b/>
          <w:lang w:eastAsia="ko-KR"/>
        </w:rPr>
        <w:t>Proposal</w:t>
      </w:r>
      <w:r>
        <w:rPr>
          <w:rFonts w:hint="eastAsia"/>
          <w:b/>
          <w:lang w:eastAsia="ko-KR"/>
        </w:rPr>
        <w:t xml:space="preserve"> 1</w:t>
      </w:r>
      <w:r w:rsidRPr="00EB7CC2">
        <w:rPr>
          <w:b/>
          <w:lang w:eastAsia="ko-KR"/>
        </w:rPr>
        <w:t>:</w:t>
      </w:r>
      <w:r>
        <w:rPr>
          <w:rFonts w:hint="eastAsia"/>
          <w:b/>
          <w:lang w:eastAsia="ko-KR"/>
        </w:rPr>
        <w:t xml:space="preserve"> </w:t>
      </w:r>
      <w:r w:rsidRPr="00EB7CC2">
        <w:rPr>
          <w:b/>
          <w:lang w:eastAsia="ko-KR"/>
        </w:rPr>
        <w:t xml:space="preserve">Further study is proposed on the feasibility and </w:t>
      </w:r>
      <w:r w:rsidR="00F05D58">
        <w:rPr>
          <w:rFonts w:hint="eastAsia"/>
          <w:b/>
          <w:lang w:eastAsia="ko-KR"/>
        </w:rPr>
        <w:t>impacts</w:t>
      </w:r>
      <w:r w:rsidR="00F05D58" w:rsidRPr="00EB7CC2">
        <w:rPr>
          <w:b/>
          <w:lang w:eastAsia="ko-KR"/>
        </w:rPr>
        <w:t xml:space="preserve"> </w:t>
      </w:r>
      <w:r w:rsidRPr="00EB7CC2">
        <w:rPr>
          <w:b/>
          <w:lang w:eastAsia="ko-KR"/>
        </w:rPr>
        <w:t>of introducing a BS LPR mode for UL WUS operation, taking into account energy efficiency gains and potential impacts on system performance.</w:t>
      </w:r>
    </w:p>
    <w:p w14:paraId="74586B1D" w14:textId="38AF0EB2" w:rsidR="00491302" w:rsidRPr="002C5A0B" w:rsidRDefault="00491302" w:rsidP="00491302">
      <w:pPr>
        <w:widowControl w:val="0"/>
        <w:autoSpaceDE w:val="0"/>
        <w:autoSpaceDN w:val="0"/>
        <w:spacing w:after="120" w:line="276" w:lineRule="auto"/>
        <w:rPr>
          <w:b/>
          <w:lang w:eastAsia="ko-KR"/>
        </w:rPr>
      </w:pPr>
      <w:r w:rsidRPr="002C5A0B">
        <w:rPr>
          <w:b/>
          <w:lang w:eastAsia="ko-KR"/>
        </w:rPr>
        <w:t>Proposal</w:t>
      </w:r>
      <w:r>
        <w:rPr>
          <w:rFonts w:hint="eastAsia"/>
          <w:b/>
          <w:lang w:eastAsia="ko-KR"/>
        </w:rPr>
        <w:t xml:space="preserve"> 2</w:t>
      </w:r>
      <w:r w:rsidRPr="002C5A0B">
        <w:rPr>
          <w:b/>
          <w:lang w:eastAsia="ko-KR"/>
        </w:rPr>
        <w:t>:</w:t>
      </w:r>
      <w:r>
        <w:rPr>
          <w:rFonts w:hint="eastAsia"/>
          <w:b/>
          <w:lang w:eastAsia="ko-KR"/>
        </w:rPr>
        <w:t xml:space="preserve"> </w:t>
      </w:r>
      <w:r w:rsidRPr="002C5A0B">
        <w:rPr>
          <w:b/>
          <w:lang w:eastAsia="ko-KR"/>
        </w:rPr>
        <w:t>S</w:t>
      </w:r>
      <w:r>
        <w:rPr>
          <w:rFonts w:hint="eastAsia"/>
          <w:b/>
          <w:lang w:eastAsia="ko-KR"/>
        </w:rPr>
        <w:t>tudy</w:t>
      </w:r>
      <w:r w:rsidRPr="002C5A0B">
        <w:rPr>
          <w:b/>
          <w:lang w:eastAsia="ko-KR"/>
        </w:rPr>
        <w:t xml:space="preserve"> UE-</w:t>
      </w:r>
      <w:r>
        <w:rPr>
          <w:rFonts w:hint="eastAsia"/>
          <w:b/>
          <w:lang w:eastAsia="ko-KR"/>
        </w:rPr>
        <w:t>triggered</w:t>
      </w:r>
      <w:r w:rsidRPr="002C5A0B">
        <w:rPr>
          <w:b/>
          <w:lang w:eastAsia="ko-KR"/>
        </w:rPr>
        <w:t xml:space="preserve"> on-demand SSB operation in </w:t>
      </w:r>
      <w:r>
        <w:rPr>
          <w:rFonts w:hint="eastAsia"/>
          <w:b/>
          <w:lang w:eastAsia="ko-KR"/>
        </w:rPr>
        <w:t>IDL</w:t>
      </w:r>
      <w:r w:rsidR="003A5782">
        <w:rPr>
          <w:rFonts w:hint="eastAsia"/>
          <w:b/>
          <w:lang w:eastAsia="ko-KR"/>
        </w:rPr>
        <w:t>E</w:t>
      </w:r>
      <w:r w:rsidRPr="002C5A0B">
        <w:rPr>
          <w:b/>
          <w:lang w:eastAsia="ko-KR"/>
        </w:rPr>
        <w:t xml:space="preserve"> mode and </w:t>
      </w:r>
      <w:r>
        <w:rPr>
          <w:rFonts w:hint="eastAsia"/>
          <w:b/>
          <w:lang w:eastAsia="ko-KR"/>
        </w:rPr>
        <w:t>CONNECTED</w:t>
      </w:r>
      <w:r w:rsidRPr="002C5A0B">
        <w:rPr>
          <w:b/>
          <w:lang w:eastAsia="ko-KR"/>
        </w:rPr>
        <w:t xml:space="preserve"> mode, and study UL WUS mechanisms to enable such operation.</w:t>
      </w:r>
    </w:p>
    <w:p w14:paraId="7F12315D" w14:textId="77777777" w:rsidR="00491302" w:rsidRPr="002C5A0B" w:rsidRDefault="00491302" w:rsidP="00491302">
      <w:pPr>
        <w:numPr>
          <w:ilvl w:val="0"/>
          <w:numId w:val="20"/>
        </w:numPr>
        <w:spacing w:after="120" w:line="276" w:lineRule="auto"/>
        <w:rPr>
          <w:b/>
          <w:bCs/>
          <w:lang w:eastAsia="ko-KR"/>
        </w:rPr>
      </w:pPr>
      <w:r>
        <w:rPr>
          <w:rFonts w:hint="eastAsia"/>
          <w:b/>
          <w:bCs/>
          <w:lang w:eastAsia="ko-KR"/>
        </w:rPr>
        <w:t xml:space="preserve">FFS: </w:t>
      </w:r>
      <w:r w:rsidRPr="002C5A0B">
        <w:rPr>
          <w:b/>
          <w:bCs/>
          <w:lang w:eastAsia="ko-KR"/>
        </w:rPr>
        <w:t>UE-</w:t>
      </w:r>
      <w:r>
        <w:rPr>
          <w:rFonts w:hint="eastAsia"/>
          <w:b/>
          <w:bCs/>
          <w:lang w:eastAsia="ko-KR"/>
        </w:rPr>
        <w:t>triggered</w:t>
      </w:r>
      <w:r w:rsidRPr="002C5A0B">
        <w:rPr>
          <w:b/>
          <w:bCs/>
          <w:lang w:eastAsia="ko-KR"/>
        </w:rPr>
        <w:t xml:space="preserve"> on-demand SSB operation </w:t>
      </w:r>
      <w:r>
        <w:rPr>
          <w:rFonts w:hint="eastAsia"/>
          <w:b/>
          <w:bCs/>
          <w:lang w:eastAsia="ko-KR"/>
        </w:rPr>
        <w:t>f</w:t>
      </w:r>
      <w:r w:rsidRPr="002C5A0B">
        <w:rPr>
          <w:b/>
          <w:bCs/>
          <w:lang w:eastAsia="ko-KR"/>
        </w:rPr>
        <w:t>or initial access procedures.</w:t>
      </w:r>
    </w:p>
    <w:p w14:paraId="2CBA0269" w14:textId="77777777" w:rsidR="00491302" w:rsidRPr="00491302" w:rsidRDefault="00491302" w:rsidP="00491302">
      <w:pPr>
        <w:widowControl w:val="0"/>
        <w:autoSpaceDE w:val="0"/>
        <w:autoSpaceDN w:val="0"/>
        <w:spacing w:after="120" w:line="276" w:lineRule="auto"/>
        <w:rPr>
          <w:b/>
          <w:lang w:eastAsia="ko-KR"/>
        </w:rPr>
      </w:pPr>
      <w:r w:rsidRPr="00491302">
        <w:rPr>
          <w:b/>
          <w:lang w:eastAsia="ko-KR"/>
        </w:rPr>
        <w:t xml:space="preserve">Proposal </w:t>
      </w:r>
      <w:r w:rsidRPr="00491302">
        <w:rPr>
          <w:rFonts w:hint="eastAsia"/>
          <w:b/>
          <w:lang w:eastAsia="ko-KR"/>
        </w:rPr>
        <w:t>3</w:t>
      </w:r>
      <w:r w:rsidRPr="00491302">
        <w:rPr>
          <w:b/>
          <w:lang w:eastAsia="ko-KR"/>
        </w:rPr>
        <w:t>:</w:t>
      </w:r>
      <w:r w:rsidRPr="00491302">
        <w:rPr>
          <w:rFonts w:hint="eastAsia"/>
          <w:b/>
          <w:lang w:eastAsia="ko-KR"/>
        </w:rPr>
        <w:t xml:space="preserve"> </w:t>
      </w:r>
      <w:r w:rsidRPr="00491302">
        <w:rPr>
          <w:b/>
          <w:lang w:eastAsia="ko-KR"/>
        </w:rPr>
        <w:t>Study UE-triggered on-demand SIB1 operation in standalone and non-standalone modes, and study UL WUS mechanisms to enable such operation.</w:t>
      </w:r>
    </w:p>
    <w:p w14:paraId="2666CD4F" w14:textId="77777777" w:rsidR="00491302" w:rsidRPr="00491302" w:rsidRDefault="00491302" w:rsidP="00491302">
      <w:pPr>
        <w:widowControl w:val="0"/>
        <w:autoSpaceDE w:val="0"/>
        <w:autoSpaceDN w:val="0"/>
        <w:spacing w:after="120" w:line="276" w:lineRule="auto"/>
        <w:rPr>
          <w:b/>
          <w:lang w:eastAsia="ko-KR"/>
        </w:rPr>
      </w:pPr>
      <w:r w:rsidRPr="00491302">
        <w:rPr>
          <w:b/>
          <w:lang w:eastAsia="ko-KR"/>
        </w:rPr>
        <w:t xml:space="preserve">Proposal </w:t>
      </w:r>
      <w:r>
        <w:rPr>
          <w:rFonts w:hint="eastAsia"/>
          <w:b/>
          <w:lang w:eastAsia="ko-KR"/>
        </w:rPr>
        <w:t>4</w:t>
      </w:r>
      <w:r w:rsidRPr="00491302">
        <w:rPr>
          <w:b/>
          <w:lang w:eastAsia="ko-KR"/>
        </w:rPr>
        <w:t>:</w:t>
      </w:r>
      <w:r w:rsidRPr="00491302">
        <w:rPr>
          <w:rFonts w:hint="eastAsia"/>
          <w:b/>
          <w:lang w:eastAsia="ko-KR"/>
        </w:rPr>
        <w:t xml:space="preserve"> </w:t>
      </w:r>
      <w:r w:rsidRPr="00491302">
        <w:rPr>
          <w:b/>
          <w:lang w:eastAsia="ko-KR"/>
        </w:rPr>
        <w:t>Study RACH as the baseline UL-WUS mechanism.</w:t>
      </w:r>
    </w:p>
    <w:p w14:paraId="50DF0A5E" w14:textId="77777777" w:rsidR="00491302" w:rsidRPr="00491302" w:rsidRDefault="00491302" w:rsidP="00491302">
      <w:pPr>
        <w:numPr>
          <w:ilvl w:val="0"/>
          <w:numId w:val="20"/>
        </w:numPr>
        <w:spacing w:after="120" w:line="276" w:lineRule="auto"/>
        <w:rPr>
          <w:b/>
          <w:bCs/>
          <w:lang w:eastAsia="ko-KR"/>
        </w:rPr>
      </w:pPr>
      <w:r w:rsidRPr="00491302">
        <w:rPr>
          <w:b/>
          <w:bCs/>
          <w:lang w:eastAsia="ko-KR"/>
        </w:rPr>
        <w:lastRenderedPageBreak/>
        <w:t>Other signals or channels may be additionally considered if clear justification and benefits are demonstrated.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5999859" w14:textId="7B594544" w:rsidR="003612A4" w:rsidRDefault="003612A4" w:rsidP="00AC6711">
      <w:pPr>
        <w:numPr>
          <w:ilvl w:val="0"/>
          <w:numId w:val="6"/>
        </w:numPr>
        <w:spacing w:after="180"/>
        <w:ind w:left="567" w:hanging="567"/>
        <w:contextualSpacing/>
        <w:rPr>
          <w:lang w:eastAsia="zh-CN"/>
        </w:rPr>
      </w:pPr>
      <w:bookmarkStart w:id="6" w:name="_Ref220246131"/>
      <w:bookmarkStart w:id="7" w:name="_Ref189567658"/>
      <w:r w:rsidRPr="003612A4">
        <w:rPr>
          <w:lang w:eastAsia="zh-CN"/>
        </w:rPr>
        <w:t>R1-2600001</w:t>
      </w:r>
      <w:r>
        <w:rPr>
          <w:rFonts w:hint="eastAsia"/>
          <w:lang w:eastAsia="ko-KR"/>
        </w:rPr>
        <w:t xml:space="preserve">, </w:t>
      </w:r>
      <w:r>
        <w:rPr>
          <w:lang w:eastAsia="ko-KR"/>
        </w:rPr>
        <w:t>“</w:t>
      </w:r>
      <w:r w:rsidRPr="003612A4">
        <w:rPr>
          <w:lang w:eastAsia="ko-KR"/>
        </w:rPr>
        <w:t>Draft Agenda</w:t>
      </w:r>
      <w:r>
        <w:rPr>
          <w:rFonts w:hint="eastAsia"/>
          <w:lang w:eastAsia="ko-KR"/>
        </w:rPr>
        <w:t>,</w:t>
      </w:r>
      <w:r>
        <w:rPr>
          <w:lang w:eastAsia="ko-KR"/>
        </w:rPr>
        <w:t>”</w:t>
      </w:r>
      <w:r>
        <w:rPr>
          <w:rFonts w:hint="eastAsia"/>
          <w:lang w:eastAsia="ko-KR"/>
        </w:rPr>
        <w:t xml:space="preserve"> Chair</w:t>
      </w:r>
      <w:bookmarkEnd w:id="6"/>
    </w:p>
    <w:bookmarkEnd w:id="7"/>
    <w:p w14:paraId="0A6BA4D8" w14:textId="4977877B" w:rsidR="00DD780B" w:rsidRPr="005C589F" w:rsidRDefault="00DD780B" w:rsidP="00DD780B">
      <w:pPr>
        <w:spacing w:after="180"/>
        <w:contextualSpacing/>
        <w:rPr>
          <w:lang w:eastAsia="ko-KR"/>
        </w:rPr>
      </w:pPr>
    </w:p>
    <w:sectPr w:rsidR="00DD780B" w:rsidRPr="005C589F"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1D4C" w14:textId="77777777" w:rsidR="009924B1" w:rsidRDefault="009924B1">
      <w:r>
        <w:separator/>
      </w:r>
    </w:p>
  </w:endnote>
  <w:endnote w:type="continuationSeparator" w:id="0">
    <w:p w14:paraId="2C23EBC3" w14:textId="77777777" w:rsidR="009924B1" w:rsidRDefault="0099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2125" w14:textId="77777777" w:rsidR="009924B1" w:rsidRDefault="009924B1">
      <w:r>
        <w:separator/>
      </w:r>
    </w:p>
  </w:footnote>
  <w:footnote w:type="continuationSeparator" w:id="0">
    <w:p w14:paraId="11AE51D2" w14:textId="77777777" w:rsidR="009924B1" w:rsidRDefault="00992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65"/>
    <w:multiLevelType w:val="multilevel"/>
    <w:tmpl w:val="77DCC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0A7824"/>
    <w:multiLevelType w:val="multilevel"/>
    <w:tmpl w:val="2160CBA8"/>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1E7286"/>
    <w:multiLevelType w:val="hybridMultilevel"/>
    <w:tmpl w:val="8F74DC06"/>
    <w:lvl w:ilvl="0" w:tplc="6B4A6CBC">
      <w:start w:val="1"/>
      <w:numFmt w:val="bullet"/>
      <w:lvlText w:val="•"/>
      <w:lvlJc w:val="left"/>
      <w:pPr>
        <w:tabs>
          <w:tab w:val="num" w:pos="720"/>
        </w:tabs>
        <w:ind w:left="720" w:hanging="360"/>
      </w:pPr>
      <w:rPr>
        <w:rFonts w:ascii="Arial" w:hAnsi="Arial" w:hint="default"/>
      </w:rPr>
    </w:lvl>
    <w:lvl w:ilvl="1" w:tplc="C42ED246" w:tentative="1">
      <w:start w:val="1"/>
      <w:numFmt w:val="bullet"/>
      <w:lvlText w:val="•"/>
      <w:lvlJc w:val="left"/>
      <w:pPr>
        <w:tabs>
          <w:tab w:val="num" w:pos="1440"/>
        </w:tabs>
        <w:ind w:left="1440" w:hanging="360"/>
      </w:pPr>
      <w:rPr>
        <w:rFonts w:ascii="Arial" w:hAnsi="Arial" w:hint="default"/>
      </w:rPr>
    </w:lvl>
    <w:lvl w:ilvl="2" w:tplc="666A5ACA">
      <w:start w:val="1"/>
      <w:numFmt w:val="bullet"/>
      <w:lvlText w:val="•"/>
      <w:lvlJc w:val="left"/>
      <w:pPr>
        <w:tabs>
          <w:tab w:val="num" w:pos="2160"/>
        </w:tabs>
        <w:ind w:left="2160" w:hanging="360"/>
      </w:pPr>
      <w:rPr>
        <w:rFonts w:ascii="Arial" w:hAnsi="Arial" w:hint="default"/>
      </w:rPr>
    </w:lvl>
    <w:lvl w:ilvl="3" w:tplc="93465F98">
      <w:numFmt w:val="bullet"/>
      <w:lvlText w:val="•"/>
      <w:lvlJc w:val="left"/>
      <w:pPr>
        <w:tabs>
          <w:tab w:val="num" w:pos="2880"/>
        </w:tabs>
        <w:ind w:left="2880" w:hanging="360"/>
      </w:pPr>
      <w:rPr>
        <w:rFonts w:ascii="Arial" w:hAnsi="Arial" w:hint="default"/>
      </w:rPr>
    </w:lvl>
    <w:lvl w:ilvl="4" w:tplc="DBB40BDC">
      <w:numFmt w:val="bullet"/>
      <w:lvlText w:val="•"/>
      <w:lvlJc w:val="left"/>
      <w:pPr>
        <w:tabs>
          <w:tab w:val="num" w:pos="3600"/>
        </w:tabs>
        <w:ind w:left="3600" w:hanging="360"/>
      </w:pPr>
      <w:rPr>
        <w:rFonts w:ascii="Arial" w:hAnsi="Arial" w:hint="default"/>
      </w:rPr>
    </w:lvl>
    <w:lvl w:ilvl="5" w:tplc="68E0C7DE" w:tentative="1">
      <w:start w:val="1"/>
      <w:numFmt w:val="bullet"/>
      <w:lvlText w:val="•"/>
      <w:lvlJc w:val="left"/>
      <w:pPr>
        <w:tabs>
          <w:tab w:val="num" w:pos="4320"/>
        </w:tabs>
        <w:ind w:left="4320" w:hanging="360"/>
      </w:pPr>
      <w:rPr>
        <w:rFonts w:ascii="Arial" w:hAnsi="Arial" w:hint="default"/>
      </w:rPr>
    </w:lvl>
    <w:lvl w:ilvl="6" w:tplc="12049600" w:tentative="1">
      <w:start w:val="1"/>
      <w:numFmt w:val="bullet"/>
      <w:lvlText w:val="•"/>
      <w:lvlJc w:val="left"/>
      <w:pPr>
        <w:tabs>
          <w:tab w:val="num" w:pos="5040"/>
        </w:tabs>
        <w:ind w:left="5040" w:hanging="360"/>
      </w:pPr>
      <w:rPr>
        <w:rFonts w:ascii="Arial" w:hAnsi="Arial" w:hint="default"/>
      </w:rPr>
    </w:lvl>
    <w:lvl w:ilvl="7" w:tplc="1AA8E106" w:tentative="1">
      <w:start w:val="1"/>
      <w:numFmt w:val="bullet"/>
      <w:lvlText w:val="•"/>
      <w:lvlJc w:val="left"/>
      <w:pPr>
        <w:tabs>
          <w:tab w:val="num" w:pos="5760"/>
        </w:tabs>
        <w:ind w:left="5760" w:hanging="360"/>
      </w:pPr>
      <w:rPr>
        <w:rFonts w:ascii="Arial" w:hAnsi="Arial" w:hint="default"/>
      </w:rPr>
    </w:lvl>
    <w:lvl w:ilvl="8" w:tplc="35B4C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F8F1FFE"/>
    <w:multiLevelType w:val="multilevel"/>
    <w:tmpl w:val="3BFA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C74C2"/>
    <w:multiLevelType w:val="hybridMultilevel"/>
    <w:tmpl w:val="FFB6ADD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3606B14"/>
    <w:multiLevelType w:val="hybridMultilevel"/>
    <w:tmpl w:val="706E9656"/>
    <w:lvl w:ilvl="0" w:tplc="62E423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15:restartNumberingAfterBreak="0">
    <w:nsid w:val="1D044ABE"/>
    <w:multiLevelType w:val="hybridMultilevel"/>
    <w:tmpl w:val="2AC2A21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5D4FC6"/>
    <w:multiLevelType w:val="hybridMultilevel"/>
    <w:tmpl w:val="7BEED04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2DB94396"/>
    <w:multiLevelType w:val="hybridMultilevel"/>
    <w:tmpl w:val="4BC433BA"/>
    <w:lvl w:ilvl="0" w:tplc="AC7A3028">
      <w:start w:val="1"/>
      <w:numFmt w:val="bullet"/>
      <w:lvlText w:val="•"/>
      <w:lvlJc w:val="left"/>
      <w:pPr>
        <w:tabs>
          <w:tab w:val="num" w:pos="720"/>
        </w:tabs>
        <w:ind w:left="720" w:hanging="360"/>
      </w:pPr>
      <w:rPr>
        <w:rFonts w:ascii="Arial" w:hAnsi="Arial" w:hint="default"/>
      </w:rPr>
    </w:lvl>
    <w:lvl w:ilvl="1" w:tplc="F848A50C">
      <w:numFmt w:val="bullet"/>
      <w:lvlText w:val="•"/>
      <w:lvlJc w:val="left"/>
      <w:pPr>
        <w:tabs>
          <w:tab w:val="num" w:pos="1440"/>
        </w:tabs>
        <w:ind w:left="1440" w:hanging="360"/>
      </w:pPr>
      <w:rPr>
        <w:rFonts w:ascii="Arial" w:hAnsi="Arial" w:hint="default"/>
      </w:rPr>
    </w:lvl>
    <w:lvl w:ilvl="2" w:tplc="5A2C9E14">
      <w:numFmt w:val="bullet"/>
      <w:lvlText w:val="•"/>
      <w:lvlJc w:val="left"/>
      <w:pPr>
        <w:tabs>
          <w:tab w:val="num" w:pos="2160"/>
        </w:tabs>
        <w:ind w:left="2160" w:hanging="360"/>
      </w:pPr>
      <w:rPr>
        <w:rFonts w:ascii="Arial" w:hAnsi="Arial" w:hint="default"/>
      </w:rPr>
    </w:lvl>
    <w:lvl w:ilvl="3" w:tplc="EA3458C8" w:tentative="1">
      <w:start w:val="1"/>
      <w:numFmt w:val="bullet"/>
      <w:lvlText w:val="•"/>
      <w:lvlJc w:val="left"/>
      <w:pPr>
        <w:tabs>
          <w:tab w:val="num" w:pos="2880"/>
        </w:tabs>
        <w:ind w:left="2880" w:hanging="360"/>
      </w:pPr>
      <w:rPr>
        <w:rFonts w:ascii="Arial" w:hAnsi="Arial" w:hint="default"/>
      </w:rPr>
    </w:lvl>
    <w:lvl w:ilvl="4" w:tplc="801294BA" w:tentative="1">
      <w:start w:val="1"/>
      <w:numFmt w:val="bullet"/>
      <w:lvlText w:val="•"/>
      <w:lvlJc w:val="left"/>
      <w:pPr>
        <w:tabs>
          <w:tab w:val="num" w:pos="3600"/>
        </w:tabs>
        <w:ind w:left="3600" w:hanging="360"/>
      </w:pPr>
      <w:rPr>
        <w:rFonts w:ascii="Arial" w:hAnsi="Arial" w:hint="default"/>
      </w:rPr>
    </w:lvl>
    <w:lvl w:ilvl="5" w:tplc="29A879C4" w:tentative="1">
      <w:start w:val="1"/>
      <w:numFmt w:val="bullet"/>
      <w:lvlText w:val="•"/>
      <w:lvlJc w:val="left"/>
      <w:pPr>
        <w:tabs>
          <w:tab w:val="num" w:pos="4320"/>
        </w:tabs>
        <w:ind w:left="4320" w:hanging="360"/>
      </w:pPr>
      <w:rPr>
        <w:rFonts w:ascii="Arial" w:hAnsi="Arial" w:hint="default"/>
      </w:rPr>
    </w:lvl>
    <w:lvl w:ilvl="6" w:tplc="B1242A9C" w:tentative="1">
      <w:start w:val="1"/>
      <w:numFmt w:val="bullet"/>
      <w:lvlText w:val="•"/>
      <w:lvlJc w:val="left"/>
      <w:pPr>
        <w:tabs>
          <w:tab w:val="num" w:pos="5040"/>
        </w:tabs>
        <w:ind w:left="5040" w:hanging="360"/>
      </w:pPr>
      <w:rPr>
        <w:rFonts w:ascii="Arial" w:hAnsi="Arial" w:hint="default"/>
      </w:rPr>
    </w:lvl>
    <w:lvl w:ilvl="7" w:tplc="0E261C84" w:tentative="1">
      <w:start w:val="1"/>
      <w:numFmt w:val="bullet"/>
      <w:lvlText w:val="•"/>
      <w:lvlJc w:val="left"/>
      <w:pPr>
        <w:tabs>
          <w:tab w:val="num" w:pos="5760"/>
        </w:tabs>
        <w:ind w:left="5760" w:hanging="360"/>
      </w:pPr>
      <w:rPr>
        <w:rFonts w:ascii="Arial" w:hAnsi="Arial" w:hint="default"/>
      </w:rPr>
    </w:lvl>
    <w:lvl w:ilvl="8" w:tplc="376C98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B95392"/>
    <w:multiLevelType w:val="multilevel"/>
    <w:tmpl w:val="2C342BAA"/>
    <w:lvl w:ilvl="0">
      <w:start w:val="1"/>
      <w:numFmt w:val="bullet"/>
      <w:lvlText w:val=""/>
      <w:lvlJc w:val="left"/>
      <w:pPr>
        <w:tabs>
          <w:tab w:val="num"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E771647"/>
    <w:multiLevelType w:val="multilevel"/>
    <w:tmpl w:val="8898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6B6797"/>
    <w:multiLevelType w:val="hybridMultilevel"/>
    <w:tmpl w:val="138A159E"/>
    <w:lvl w:ilvl="0" w:tplc="CC32217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392CDE"/>
    <w:multiLevelType w:val="hybridMultilevel"/>
    <w:tmpl w:val="1110FC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3162E8"/>
    <w:multiLevelType w:val="multilevel"/>
    <w:tmpl w:val="C2CC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F81255"/>
    <w:multiLevelType w:val="hybridMultilevel"/>
    <w:tmpl w:val="1616A14C"/>
    <w:lvl w:ilvl="0" w:tplc="815A01A0">
      <w:start w:val="1"/>
      <w:numFmt w:val="bullet"/>
      <w:lvlText w:val="•"/>
      <w:lvlJc w:val="left"/>
      <w:pPr>
        <w:tabs>
          <w:tab w:val="num" w:pos="720"/>
        </w:tabs>
        <w:ind w:left="720" w:hanging="360"/>
      </w:pPr>
      <w:rPr>
        <w:rFonts w:ascii="Arial" w:hAnsi="Arial" w:hint="default"/>
      </w:rPr>
    </w:lvl>
    <w:lvl w:ilvl="1" w:tplc="BA921004">
      <w:numFmt w:val="bullet"/>
      <w:lvlText w:val="•"/>
      <w:lvlJc w:val="left"/>
      <w:pPr>
        <w:tabs>
          <w:tab w:val="num" w:pos="1440"/>
        </w:tabs>
        <w:ind w:left="1440" w:hanging="360"/>
      </w:pPr>
      <w:rPr>
        <w:rFonts w:ascii="Arial" w:hAnsi="Arial" w:hint="default"/>
      </w:rPr>
    </w:lvl>
    <w:lvl w:ilvl="2" w:tplc="D8D6433C">
      <w:numFmt w:val="bullet"/>
      <w:lvlText w:val="•"/>
      <w:lvlJc w:val="left"/>
      <w:pPr>
        <w:tabs>
          <w:tab w:val="num" w:pos="2160"/>
        </w:tabs>
        <w:ind w:left="2160" w:hanging="360"/>
      </w:pPr>
      <w:rPr>
        <w:rFonts w:ascii="Arial" w:hAnsi="Arial" w:hint="default"/>
      </w:rPr>
    </w:lvl>
    <w:lvl w:ilvl="3" w:tplc="AA4E1AE6" w:tentative="1">
      <w:start w:val="1"/>
      <w:numFmt w:val="bullet"/>
      <w:lvlText w:val="•"/>
      <w:lvlJc w:val="left"/>
      <w:pPr>
        <w:tabs>
          <w:tab w:val="num" w:pos="2880"/>
        </w:tabs>
        <w:ind w:left="2880" w:hanging="360"/>
      </w:pPr>
      <w:rPr>
        <w:rFonts w:ascii="Arial" w:hAnsi="Arial" w:hint="default"/>
      </w:rPr>
    </w:lvl>
    <w:lvl w:ilvl="4" w:tplc="6F302546" w:tentative="1">
      <w:start w:val="1"/>
      <w:numFmt w:val="bullet"/>
      <w:lvlText w:val="•"/>
      <w:lvlJc w:val="left"/>
      <w:pPr>
        <w:tabs>
          <w:tab w:val="num" w:pos="3600"/>
        </w:tabs>
        <w:ind w:left="3600" w:hanging="360"/>
      </w:pPr>
      <w:rPr>
        <w:rFonts w:ascii="Arial" w:hAnsi="Arial" w:hint="default"/>
      </w:rPr>
    </w:lvl>
    <w:lvl w:ilvl="5" w:tplc="642AFC5A" w:tentative="1">
      <w:start w:val="1"/>
      <w:numFmt w:val="bullet"/>
      <w:lvlText w:val="•"/>
      <w:lvlJc w:val="left"/>
      <w:pPr>
        <w:tabs>
          <w:tab w:val="num" w:pos="4320"/>
        </w:tabs>
        <w:ind w:left="4320" w:hanging="360"/>
      </w:pPr>
      <w:rPr>
        <w:rFonts w:ascii="Arial" w:hAnsi="Arial" w:hint="default"/>
      </w:rPr>
    </w:lvl>
    <w:lvl w:ilvl="6" w:tplc="B2283AB4" w:tentative="1">
      <w:start w:val="1"/>
      <w:numFmt w:val="bullet"/>
      <w:lvlText w:val="•"/>
      <w:lvlJc w:val="left"/>
      <w:pPr>
        <w:tabs>
          <w:tab w:val="num" w:pos="5040"/>
        </w:tabs>
        <w:ind w:left="5040" w:hanging="360"/>
      </w:pPr>
      <w:rPr>
        <w:rFonts w:ascii="Arial" w:hAnsi="Arial" w:hint="default"/>
      </w:rPr>
    </w:lvl>
    <w:lvl w:ilvl="7" w:tplc="544C4A96" w:tentative="1">
      <w:start w:val="1"/>
      <w:numFmt w:val="bullet"/>
      <w:lvlText w:val="•"/>
      <w:lvlJc w:val="left"/>
      <w:pPr>
        <w:tabs>
          <w:tab w:val="num" w:pos="5760"/>
        </w:tabs>
        <w:ind w:left="5760" w:hanging="360"/>
      </w:pPr>
      <w:rPr>
        <w:rFonts w:ascii="Arial" w:hAnsi="Arial" w:hint="default"/>
      </w:rPr>
    </w:lvl>
    <w:lvl w:ilvl="8" w:tplc="DFE29DF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3D5DAB"/>
    <w:multiLevelType w:val="multilevel"/>
    <w:tmpl w:val="5C28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5659AB"/>
    <w:multiLevelType w:val="hybridMultilevel"/>
    <w:tmpl w:val="64627A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B2C6864"/>
    <w:multiLevelType w:val="multilevel"/>
    <w:tmpl w:val="4824F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C0C711E"/>
    <w:multiLevelType w:val="hybridMultilevel"/>
    <w:tmpl w:val="CB949C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444485B"/>
    <w:multiLevelType w:val="hybridMultilevel"/>
    <w:tmpl w:val="2B8E70E8"/>
    <w:lvl w:ilvl="0" w:tplc="0268C194">
      <w:start w:val="1"/>
      <w:numFmt w:val="bullet"/>
      <w:lvlText w:val="•"/>
      <w:lvlJc w:val="left"/>
      <w:pPr>
        <w:tabs>
          <w:tab w:val="num" w:pos="720"/>
        </w:tabs>
        <w:ind w:left="720" w:hanging="360"/>
      </w:pPr>
      <w:rPr>
        <w:rFonts w:ascii="Arial" w:hAnsi="Arial" w:hint="default"/>
      </w:rPr>
    </w:lvl>
    <w:lvl w:ilvl="1" w:tplc="CC186E68">
      <w:numFmt w:val="bullet"/>
      <w:lvlText w:val="•"/>
      <w:lvlJc w:val="left"/>
      <w:pPr>
        <w:tabs>
          <w:tab w:val="num" w:pos="1440"/>
        </w:tabs>
        <w:ind w:left="1440" w:hanging="360"/>
      </w:pPr>
      <w:rPr>
        <w:rFonts w:ascii="Arial" w:hAnsi="Arial" w:hint="default"/>
      </w:rPr>
    </w:lvl>
    <w:lvl w:ilvl="2" w:tplc="2892F492">
      <w:numFmt w:val="bullet"/>
      <w:lvlText w:val="•"/>
      <w:lvlJc w:val="left"/>
      <w:pPr>
        <w:tabs>
          <w:tab w:val="num" w:pos="2160"/>
        </w:tabs>
        <w:ind w:left="2160" w:hanging="360"/>
      </w:pPr>
      <w:rPr>
        <w:rFonts w:ascii="Arial" w:hAnsi="Arial" w:hint="default"/>
      </w:rPr>
    </w:lvl>
    <w:lvl w:ilvl="3" w:tplc="34A043E2">
      <w:numFmt w:val="bullet"/>
      <w:lvlText w:val="•"/>
      <w:lvlJc w:val="left"/>
      <w:pPr>
        <w:tabs>
          <w:tab w:val="num" w:pos="2880"/>
        </w:tabs>
        <w:ind w:left="2880" w:hanging="360"/>
      </w:pPr>
      <w:rPr>
        <w:rFonts w:ascii="Arial" w:hAnsi="Arial" w:hint="default"/>
      </w:rPr>
    </w:lvl>
    <w:lvl w:ilvl="4" w:tplc="8CE49F64" w:tentative="1">
      <w:start w:val="1"/>
      <w:numFmt w:val="bullet"/>
      <w:lvlText w:val="•"/>
      <w:lvlJc w:val="left"/>
      <w:pPr>
        <w:tabs>
          <w:tab w:val="num" w:pos="3600"/>
        </w:tabs>
        <w:ind w:left="3600" w:hanging="360"/>
      </w:pPr>
      <w:rPr>
        <w:rFonts w:ascii="Arial" w:hAnsi="Arial" w:hint="default"/>
      </w:rPr>
    </w:lvl>
    <w:lvl w:ilvl="5" w:tplc="6AE2E30A" w:tentative="1">
      <w:start w:val="1"/>
      <w:numFmt w:val="bullet"/>
      <w:lvlText w:val="•"/>
      <w:lvlJc w:val="left"/>
      <w:pPr>
        <w:tabs>
          <w:tab w:val="num" w:pos="4320"/>
        </w:tabs>
        <w:ind w:left="4320" w:hanging="360"/>
      </w:pPr>
      <w:rPr>
        <w:rFonts w:ascii="Arial" w:hAnsi="Arial" w:hint="default"/>
      </w:rPr>
    </w:lvl>
    <w:lvl w:ilvl="6" w:tplc="AAFC10B6" w:tentative="1">
      <w:start w:val="1"/>
      <w:numFmt w:val="bullet"/>
      <w:lvlText w:val="•"/>
      <w:lvlJc w:val="left"/>
      <w:pPr>
        <w:tabs>
          <w:tab w:val="num" w:pos="5040"/>
        </w:tabs>
        <w:ind w:left="5040" w:hanging="360"/>
      </w:pPr>
      <w:rPr>
        <w:rFonts w:ascii="Arial" w:hAnsi="Arial" w:hint="default"/>
      </w:rPr>
    </w:lvl>
    <w:lvl w:ilvl="7" w:tplc="8508EF88" w:tentative="1">
      <w:start w:val="1"/>
      <w:numFmt w:val="bullet"/>
      <w:lvlText w:val="•"/>
      <w:lvlJc w:val="left"/>
      <w:pPr>
        <w:tabs>
          <w:tab w:val="num" w:pos="5760"/>
        </w:tabs>
        <w:ind w:left="5760" w:hanging="360"/>
      </w:pPr>
      <w:rPr>
        <w:rFonts w:ascii="Arial" w:hAnsi="Arial" w:hint="default"/>
      </w:rPr>
    </w:lvl>
    <w:lvl w:ilvl="8" w:tplc="E4ECF3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66483361"/>
    <w:multiLevelType w:val="hybridMultilevel"/>
    <w:tmpl w:val="BA46B376"/>
    <w:lvl w:ilvl="0" w:tplc="B4CEC52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6" w15:restartNumberingAfterBreak="0">
    <w:nsid w:val="6C6C44A2"/>
    <w:multiLevelType w:val="hybridMultilevel"/>
    <w:tmpl w:val="676AA322"/>
    <w:lvl w:ilvl="0" w:tplc="C38A3DA6">
      <w:start w:val="1"/>
      <w:numFmt w:val="bullet"/>
      <w:lvlText w:val="•"/>
      <w:lvlJc w:val="left"/>
      <w:pPr>
        <w:tabs>
          <w:tab w:val="num" w:pos="720"/>
        </w:tabs>
        <w:ind w:left="720" w:hanging="360"/>
      </w:pPr>
      <w:rPr>
        <w:rFonts w:ascii="Arial" w:hAnsi="Arial" w:hint="default"/>
      </w:rPr>
    </w:lvl>
    <w:lvl w:ilvl="1" w:tplc="9B06C280">
      <w:numFmt w:val="bullet"/>
      <w:lvlText w:val="•"/>
      <w:lvlJc w:val="left"/>
      <w:pPr>
        <w:tabs>
          <w:tab w:val="num" w:pos="1440"/>
        </w:tabs>
        <w:ind w:left="1440" w:hanging="360"/>
      </w:pPr>
      <w:rPr>
        <w:rFonts w:ascii="Arial" w:hAnsi="Arial" w:hint="default"/>
      </w:rPr>
    </w:lvl>
    <w:lvl w:ilvl="2" w:tplc="5D760412" w:tentative="1">
      <w:start w:val="1"/>
      <w:numFmt w:val="bullet"/>
      <w:lvlText w:val="•"/>
      <w:lvlJc w:val="left"/>
      <w:pPr>
        <w:tabs>
          <w:tab w:val="num" w:pos="2160"/>
        </w:tabs>
        <w:ind w:left="2160" w:hanging="360"/>
      </w:pPr>
      <w:rPr>
        <w:rFonts w:ascii="Arial" w:hAnsi="Arial" w:hint="default"/>
      </w:rPr>
    </w:lvl>
    <w:lvl w:ilvl="3" w:tplc="803CECE0" w:tentative="1">
      <w:start w:val="1"/>
      <w:numFmt w:val="bullet"/>
      <w:lvlText w:val="•"/>
      <w:lvlJc w:val="left"/>
      <w:pPr>
        <w:tabs>
          <w:tab w:val="num" w:pos="2880"/>
        </w:tabs>
        <w:ind w:left="2880" w:hanging="360"/>
      </w:pPr>
      <w:rPr>
        <w:rFonts w:ascii="Arial" w:hAnsi="Arial" w:hint="default"/>
      </w:rPr>
    </w:lvl>
    <w:lvl w:ilvl="4" w:tplc="CC14B212" w:tentative="1">
      <w:start w:val="1"/>
      <w:numFmt w:val="bullet"/>
      <w:lvlText w:val="•"/>
      <w:lvlJc w:val="left"/>
      <w:pPr>
        <w:tabs>
          <w:tab w:val="num" w:pos="3600"/>
        </w:tabs>
        <w:ind w:left="3600" w:hanging="360"/>
      </w:pPr>
      <w:rPr>
        <w:rFonts w:ascii="Arial" w:hAnsi="Arial" w:hint="default"/>
      </w:rPr>
    </w:lvl>
    <w:lvl w:ilvl="5" w:tplc="FD2884F0" w:tentative="1">
      <w:start w:val="1"/>
      <w:numFmt w:val="bullet"/>
      <w:lvlText w:val="•"/>
      <w:lvlJc w:val="left"/>
      <w:pPr>
        <w:tabs>
          <w:tab w:val="num" w:pos="4320"/>
        </w:tabs>
        <w:ind w:left="4320" w:hanging="360"/>
      </w:pPr>
      <w:rPr>
        <w:rFonts w:ascii="Arial" w:hAnsi="Arial" w:hint="default"/>
      </w:rPr>
    </w:lvl>
    <w:lvl w:ilvl="6" w:tplc="7CDED0EC" w:tentative="1">
      <w:start w:val="1"/>
      <w:numFmt w:val="bullet"/>
      <w:lvlText w:val="•"/>
      <w:lvlJc w:val="left"/>
      <w:pPr>
        <w:tabs>
          <w:tab w:val="num" w:pos="5040"/>
        </w:tabs>
        <w:ind w:left="5040" w:hanging="360"/>
      </w:pPr>
      <w:rPr>
        <w:rFonts w:ascii="Arial" w:hAnsi="Arial" w:hint="default"/>
      </w:rPr>
    </w:lvl>
    <w:lvl w:ilvl="7" w:tplc="9CD4DA3E" w:tentative="1">
      <w:start w:val="1"/>
      <w:numFmt w:val="bullet"/>
      <w:lvlText w:val="•"/>
      <w:lvlJc w:val="left"/>
      <w:pPr>
        <w:tabs>
          <w:tab w:val="num" w:pos="5760"/>
        </w:tabs>
        <w:ind w:left="5760" w:hanging="360"/>
      </w:pPr>
      <w:rPr>
        <w:rFonts w:ascii="Arial" w:hAnsi="Arial" w:hint="default"/>
      </w:rPr>
    </w:lvl>
    <w:lvl w:ilvl="8" w:tplc="23A6E3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0DA3747"/>
    <w:multiLevelType w:val="hybridMultilevel"/>
    <w:tmpl w:val="DE26EBB6"/>
    <w:lvl w:ilvl="0" w:tplc="255EEA18">
      <w:numFmt w:val="bullet"/>
      <w:lvlText w:val="•"/>
      <w:lvlJc w:val="left"/>
      <w:pPr>
        <w:ind w:left="880" w:hanging="440"/>
      </w:pPr>
      <w:rPr>
        <w:rFonts w:ascii="굴림" w:eastAsia="굴림" w:hAnsi="굴림" w:cs="굴림"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49678A9"/>
    <w:multiLevelType w:val="hybridMultilevel"/>
    <w:tmpl w:val="6E10C546"/>
    <w:lvl w:ilvl="0" w:tplc="B9C06CE6">
      <w:start w:val="1"/>
      <w:numFmt w:val="bullet"/>
      <w:lvlText w:val="•"/>
      <w:lvlJc w:val="left"/>
      <w:pPr>
        <w:tabs>
          <w:tab w:val="num" w:pos="720"/>
        </w:tabs>
        <w:ind w:left="720" w:hanging="360"/>
      </w:pPr>
      <w:rPr>
        <w:rFonts w:ascii="Arial" w:hAnsi="Arial" w:hint="default"/>
      </w:rPr>
    </w:lvl>
    <w:lvl w:ilvl="1" w:tplc="141AA532">
      <w:numFmt w:val="bullet"/>
      <w:lvlText w:val="•"/>
      <w:lvlJc w:val="left"/>
      <w:pPr>
        <w:tabs>
          <w:tab w:val="num" w:pos="1440"/>
        </w:tabs>
        <w:ind w:left="1440" w:hanging="360"/>
      </w:pPr>
      <w:rPr>
        <w:rFonts w:ascii="Arial" w:hAnsi="Arial" w:hint="default"/>
      </w:rPr>
    </w:lvl>
    <w:lvl w:ilvl="2" w:tplc="1F20748A">
      <w:numFmt w:val="bullet"/>
      <w:lvlText w:val="•"/>
      <w:lvlJc w:val="left"/>
      <w:pPr>
        <w:tabs>
          <w:tab w:val="num" w:pos="2160"/>
        </w:tabs>
        <w:ind w:left="2160" w:hanging="360"/>
      </w:pPr>
      <w:rPr>
        <w:rFonts w:ascii="Arial" w:hAnsi="Arial" w:hint="default"/>
      </w:rPr>
    </w:lvl>
    <w:lvl w:ilvl="3" w:tplc="5BA643B6" w:tentative="1">
      <w:start w:val="1"/>
      <w:numFmt w:val="bullet"/>
      <w:lvlText w:val="•"/>
      <w:lvlJc w:val="left"/>
      <w:pPr>
        <w:tabs>
          <w:tab w:val="num" w:pos="2880"/>
        </w:tabs>
        <w:ind w:left="2880" w:hanging="360"/>
      </w:pPr>
      <w:rPr>
        <w:rFonts w:ascii="Arial" w:hAnsi="Arial" w:hint="default"/>
      </w:rPr>
    </w:lvl>
    <w:lvl w:ilvl="4" w:tplc="14BE19B6" w:tentative="1">
      <w:start w:val="1"/>
      <w:numFmt w:val="bullet"/>
      <w:lvlText w:val="•"/>
      <w:lvlJc w:val="left"/>
      <w:pPr>
        <w:tabs>
          <w:tab w:val="num" w:pos="3600"/>
        </w:tabs>
        <w:ind w:left="3600" w:hanging="360"/>
      </w:pPr>
      <w:rPr>
        <w:rFonts w:ascii="Arial" w:hAnsi="Arial" w:hint="default"/>
      </w:rPr>
    </w:lvl>
    <w:lvl w:ilvl="5" w:tplc="D9DEC5B6" w:tentative="1">
      <w:start w:val="1"/>
      <w:numFmt w:val="bullet"/>
      <w:lvlText w:val="•"/>
      <w:lvlJc w:val="left"/>
      <w:pPr>
        <w:tabs>
          <w:tab w:val="num" w:pos="4320"/>
        </w:tabs>
        <w:ind w:left="4320" w:hanging="360"/>
      </w:pPr>
      <w:rPr>
        <w:rFonts w:ascii="Arial" w:hAnsi="Arial" w:hint="default"/>
      </w:rPr>
    </w:lvl>
    <w:lvl w:ilvl="6" w:tplc="4AE216A2" w:tentative="1">
      <w:start w:val="1"/>
      <w:numFmt w:val="bullet"/>
      <w:lvlText w:val="•"/>
      <w:lvlJc w:val="left"/>
      <w:pPr>
        <w:tabs>
          <w:tab w:val="num" w:pos="5040"/>
        </w:tabs>
        <w:ind w:left="5040" w:hanging="360"/>
      </w:pPr>
      <w:rPr>
        <w:rFonts w:ascii="Arial" w:hAnsi="Arial" w:hint="default"/>
      </w:rPr>
    </w:lvl>
    <w:lvl w:ilvl="7" w:tplc="82CC4B76" w:tentative="1">
      <w:start w:val="1"/>
      <w:numFmt w:val="bullet"/>
      <w:lvlText w:val="•"/>
      <w:lvlJc w:val="left"/>
      <w:pPr>
        <w:tabs>
          <w:tab w:val="num" w:pos="5760"/>
        </w:tabs>
        <w:ind w:left="5760" w:hanging="360"/>
      </w:pPr>
      <w:rPr>
        <w:rFonts w:ascii="Arial" w:hAnsi="Arial" w:hint="default"/>
      </w:rPr>
    </w:lvl>
    <w:lvl w:ilvl="8" w:tplc="3C30811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1767945">
    <w:abstractNumId w:val="0"/>
  </w:num>
  <w:num w:numId="2" w16cid:durableId="1625190676">
    <w:abstractNumId w:val="43"/>
  </w:num>
  <w:num w:numId="3" w16cid:durableId="339242520">
    <w:abstractNumId w:val="23"/>
  </w:num>
  <w:num w:numId="4" w16cid:durableId="1323504387">
    <w:abstractNumId w:val="51"/>
  </w:num>
  <w:num w:numId="5" w16cid:durableId="1946158131">
    <w:abstractNumId w:val="5"/>
  </w:num>
  <w:num w:numId="6" w16cid:durableId="468744303">
    <w:abstractNumId w:val="39"/>
  </w:num>
  <w:num w:numId="7" w16cid:durableId="1936746108">
    <w:abstractNumId w:val="18"/>
  </w:num>
  <w:num w:numId="8" w16cid:durableId="2084639717">
    <w:abstractNumId w:val="15"/>
  </w:num>
  <w:num w:numId="9" w16cid:durableId="637077139">
    <w:abstractNumId w:val="26"/>
  </w:num>
  <w:num w:numId="10" w16cid:durableId="730738447">
    <w:abstractNumId w:val="50"/>
  </w:num>
  <w:num w:numId="11" w16cid:durableId="93331105">
    <w:abstractNumId w:val="27"/>
  </w:num>
  <w:num w:numId="12" w16cid:durableId="630592764">
    <w:abstractNumId w:val="24"/>
  </w:num>
  <w:num w:numId="13" w16cid:durableId="1292248287">
    <w:abstractNumId w:val="42"/>
  </w:num>
  <w:num w:numId="14" w16cid:durableId="793447370">
    <w:abstractNumId w:val="36"/>
  </w:num>
  <w:num w:numId="15" w16cid:durableId="235896051">
    <w:abstractNumId w:val="14"/>
  </w:num>
  <w:num w:numId="16" w16cid:durableId="525288456">
    <w:abstractNumId w:val="2"/>
  </w:num>
  <w:num w:numId="17" w16cid:durableId="2116973388">
    <w:abstractNumId w:val="40"/>
  </w:num>
  <w:num w:numId="18" w16cid:durableId="2007591753">
    <w:abstractNumId w:val="7"/>
  </w:num>
  <w:num w:numId="19" w16cid:durableId="19865826">
    <w:abstractNumId w:val="13"/>
  </w:num>
  <w:num w:numId="20" w16cid:durableId="1381007037">
    <w:abstractNumId w:val="22"/>
  </w:num>
  <w:num w:numId="21" w16cid:durableId="2000889306">
    <w:abstractNumId w:val="29"/>
  </w:num>
  <w:num w:numId="22" w16cid:durableId="656882609">
    <w:abstractNumId w:val="31"/>
  </w:num>
  <w:num w:numId="23" w16cid:durableId="1355115780">
    <w:abstractNumId w:val="10"/>
  </w:num>
  <w:num w:numId="24" w16cid:durableId="1457522594">
    <w:abstractNumId w:val="9"/>
  </w:num>
  <w:num w:numId="25" w16cid:durableId="1718092643">
    <w:abstractNumId w:val="45"/>
  </w:num>
  <w:num w:numId="26" w16cid:durableId="271478452">
    <w:abstractNumId w:val="8"/>
  </w:num>
  <w:num w:numId="27" w16cid:durableId="697390467">
    <w:abstractNumId w:val="34"/>
  </w:num>
  <w:num w:numId="28" w16cid:durableId="1655643116">
    <w:abstractNumId w:val="21"/>
  </w:num>
  <w:num w:numId="29" w16cid:durableId="1108502442">
    <w:abstractNumId w:val="30"/>
  </w:num>
  <w:num w:numId="30" w16cid:durableId="672225194">
    <w:abstractNumId w:val="12"/>
  </w:num>
  <w:num w:numId="31" w16cid:durableId="1446581983">
    <w:abstractNumId w:val="35"/>
  </w:num>
  <w:num w:numId="32" w16cid:durableId="616528001">
    <w:abstractNumId w:val="48"/>
  </w:num>
  <w:num w:numId="33" w16cid:durableId="2139831941">
    <w:abstractNumId w:val="28"/>
  </w:num>
  <w:num w:numId="34" w16cid:durableId="763887902">
    <w:abstractNumId w:val="32"/>
  </w:num>
  <w:num w:numId="35" w16cid:durableId="1801143250">
    <w:abstractNumId w:val="5"/>
  </w:num>
  <w:num w:numId="36" w16cid:durableId="1564171032">
    <w:abstractNumId w:val="5"/>
  </w:num>
  <w:num w:numId="37" w16cid:durableId="88355883">
    <w:abstractNumId w:val="5"/>
  </w:num>
  <w:num w:numId="38" w16cid:durableId="902761722">
    <w:abstractNumId w:val="5"/>
  </w:num>
  <w:num w:numId="39" w16cid:durableId="411128862">
    <w:abstractNumId w:val="5"/>
  </w:num>
  <w:num w:numId="40" w16cid:durableId="1958556853">
    <w:abstractNumId w:val="5"/>
  </w:num>
  <w:num w:numId="41" w16cid:durableId="1681464405">
    <w:abstractNumId w:val="5"/>
  </w:num>
  <w:num w:numId="42" w16cid:durableId="1977640796">
    <w:abstractNumId w:val="5"/>
  </w:num>
  <w:num w:numId="43" w16cid:durableId="296843305">
    <w:abstractNumId w:val="5"/>
  </w:num>
  <w:num w:numId="44" w16cid:durableId="792481747">
    <w:abstractNumId w:val="5"/>
  </w:num>
  <w:num w:numId="45" w16cid:durableId="91829104">
    <w:abstractNumId w:val="17"/>
  </w:num>
  <w:num w:numId="46" w16cid:durableId="432240165">
    <w:abstractNumId w:val="19"/>
  </w:num>
  <w:num w:numId="47" w16cid:durableId="1525702655">
    <w:abstractNumId w:val="11"/>
  </w:num>
  <w:num w:numId="48" w16cid:durableId="1228422272">
    <w:abstractNumId w:val="3"/>
  </w:num>
  <w:num w:numId="49" w16cid:durableId="966931234">
    <w:abstractNumId w:val="47"/>
  </w:num>
  <w:num w:numId="50" w16cid:durableId="2075084544">
    <w:abstractNumId w:val="16"/>
  </w:num>
  <w:num w:numId="51" w16cid:durableId="530842389">
    <w:abstractNumId w:val="44"/>
  </w:num>
  <w:num w:numId="52" w16cid:durableId="634137863">
    <w:abstractNumId w:val="46"/>
  </w:num>
  <w:num w:numId="53" w16cid:durableId="620258619">
    <w:abstractNumId w:val="25"/>
  </w:num>
  <w:num w:numId="54" w16cid:durableId="1170563964">
    <w:abstractNumId w:val="20"/>
  </w:num>
  <w:num w:numId="55" w16cid:durableId="1623262627">
    <w:abstractNumId w:val="49"/>
  </w:num>
  <w:num w:numId="56" w16cid:durableId="1837918986">
    <w:abstractNumId w:val="41"/>
  </w:num>
  <w:num w:numId="57" w16cid:durableId="1183394502">
    <w:abstractNumId w:val="4"/>
  </w:num>
  <w:num w:numId="58" w16cid:durableId="1266886633">
    <w:abstractNumId w:val="33"/>
  </w:num>
  <w:num w:numId="59" w16cid:durableId="871191373">
    <w:abstractNumId w:val="6"/>
  </w:num>
  <w:num w:numId="60" w16cid:durableId="1797672722">
    <w:abstractNumId w:val="37"/>
  </w:num>
  <w:num w:numId="61" w16cid:durableId="1351445816">
    <w:abstractNumId w:val="38"/>
  </w:num>
  <w:num w:numId="62" w16cid:durableId="141782152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971"/>
    <w:rsid w:val="00001AB9"/>
    <w:rsid w:val="00001BF1"/>
    <w:rsid w:val="00001E9E"/>
    <w:rsid w:val="00002506"/>
    <w:rsid w:val="0000255B"/>
    <w:rsid w:val="000030E7"/>
    <w:rsid w:val="0000335B"/>
    <w:rsid w:val="000033E9"/>
    <w:rsid w:val="00003520"/>
    <w:rsid w:val="0000352C"/>
    <w:rsid w:val="00003973"/>
    <w:rsid w:val="000039CB"/>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A01"/>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6B52"/>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654"/>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C3C"/>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63D"/>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4DE"/>
    <w:rsid w:val="0006270B"/>
    <w:rsid w:val="00062928"/>
    <w:rsid w:val="000629C7"/>
    <w:rsid w:val="00062C9C"/>
    <w:rsid w:val="00062E39"/>
    <w:rsid w:val="00062E9D"/>
    <w:rsid w:val="000634E4"/>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34C"/>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10A"/>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12"/>
    <w:rsid w:val="0008665D"/>
    <w:rsid w:val="00086C10"/>
    <w:rsid w:val="00086CA6"/>
    <w:rsid w:val="00086CF7"/>
    <w:rsid w:val="00086D89"/>
    <w:rsid w:val="00087325"/>
    <w:rsid w:val="0008771A"/>
    <w:rsid w:val="000877F9"/>
    <w:rsid w:val="0008788B"/>
    <w:rsid w:val="000879C5"/>
    <w:rsid w:val="000900C9"/>
    <w:rsid w:val="0009047E"/>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56D"/>
    <w:rsid w:val="000A48F2"/>
    <w:rsid w:val="000A501E"/>
    <w:rsid w:val="000A50E2"/>
    <w:rsid w:val="000A51B5"/>
    <w:rsid w:val="000A51EA"/>
    <w:rsid w:val="000A5826"/>
    <w:rsid w:val="000A5863"/>
    <w:rsid w:val="000A598F"/>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8F"/>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0E20"/>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265"/>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2F45"/>
    <w:rsid w:val="0012353F"/>
    <w:rsid w:val="00123696"/>
    <w:rsid w:val="00123AFF"/>
    <w:rsid w:val="00123E16"/>
    <w:rsid w:val="00123E70"/>
    <w:rsid w:val="00123E81"/>
    <w:rsid w:val="0012467C"/>
    <w:rsid w:val="001246B6"/>
    <w:rsid w:val="00124B11"/>
    <w:rsid w:val="00124CA8"/>
    <w:rsid w:val="00124F8D"/>
    <w:rsid w:val="001250D2"/>
    <w:rsid w:val="00126756"/>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38"/>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911"/>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4A05"/>
    <w:rsid w:val="001658EE"/>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1B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CD9"/>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D15"/>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181"/>
    <w:rsid w:val="001D11CF"/>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AEB"/>
    <w:rsid w:val="001D3BFB"/>
    <w:rsid w:val="001D4097"/>
    <w:rsid w:val="001D491E"/>
    <w:rsid w:val="001D5145"/>
    <w:rsid w:val="001D5150"/>
    <w:rsid w:val="001D53C9"/>
    <w:rsid w:val="001D59AA"/>
    <w:rsid w:val="001D5A30"/>
    <w:rsid w:val="001D5A71"/>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2F"/>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91D"/>
    <w:rsid w:val="001F0B5E"/>
    <w:rsid w:val="001F0C39"/>
    <w:rsid w:val="001F1031"/>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26EC"/>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A7D"/>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37C"/>
    <w:rsid w:val="00246630"/>
    <w:rsid w:val="00246905"/>
    <w:rsid w:val="00246BC3"/>
    <w:rsid w:val="00246CA9"/>
    <w:rsid w:val="00246E7C"/>
    <w:rsid w:val="002471AA"/>
    <w:rsid w:val="002472B6"/>
    <w:rsid w:val="00247478"/>
    <w:rsid w:val="00247580"/>
    <w:rsid w:val="002476AE"/>
    <w:rsid w:val="00247BE8"/>
    <w:rsid w:val="00247D6A"/>
    <w:rsid w:val="00250080"/>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A2F"/>
    <w:rsid w:val="00266DE5"/>
    <w:rsid w:val="00266F8C"/>
    <w:rsid w:val="00267330"/>
    <w:rsid w:val="002677D8"/>
    <w:rsid w:val="0026787B"/>
    <w:rsid w:val="00270705"/>
    <w:rsid w:val="0027082D"/>
    <w:rsid w:val="00270D85"/>
    <w:rsid w:val="00270E97"/>
    <w:rsid w:val="00270EC2"/>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4C0"/>
    <w:rsid w:val="00294BC6"/>
    <w:rsid w:val="00294EA5"/>
    <w:rsid w:val="0029517E"/>
    <w:rsid w:val="00295234"/>
    <w:rsid w:val="0029524E"/>
    <w:rsid w:val="002952B0"/>
    <w:rsid w:val="00295402"/>
    <w:rsid w:val="002955C6"/>
    <w:rsid w:val="00295D0D"/>
    <w:rsid w:val="00295F56"/>
    <w:rsid w:val="00295FC6"/>
    <w:rsid w:val="00296233"/>
    <w:rsid w:val="002962B4"/>
    <w:rsid w:val="002963B5"/>
    <w:rsid w:val="00296464"/>
    <w:rsid w:val="002964D0"/>
    <w:rsid w:val="00296692"/>
    <w:rsid w:val="00296AA3"/>
    <w:rsid w:val="00296AAB"/>
    <w:rsid w:val="00296D29"/>
    <w:rsid w:val="00297214"/>
    <w:rsid w:val="002972C0"/>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07"/>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B2E"/>
    <w:rsid w:val="002B1DCF"/>
    <w:rsid w:val="002B20AA"/>
    <w:rsid w:val="002B2968"/>
    <w:rsid w:val="002B2A8F"/>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8D"/>
    <w:rsid w:val="002C20D4"/>
    <w:rsid w:val="002C2136"/>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A0B"/>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8A3"/>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85F"/>
    <w:rsid w:val="002F699B"/>
    <w:rsid w:val="002F6B38"/>
    <w:rsid w:val="002F6C44"/>
    <w:rsid w:val="002F7637"/>
    <w:rsid w:val="002F7955"/>
    <w:rsid w:val="002F7D4B"/>
    <w:rsid w:val="0030029A"/>
    <w:rsid w:val="00300650"/>
    <w:rsid w:val="00300935"/>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1F3"/>
    <w:rsid w:val="00304378"/>
    <w:rsid w:val="00304ADB"/>
    <w:rsid w:val="00304BE4"/>
    <w:rsid w:val="003053AE"/>
    <w:rsid w:val="003058CC"/>
    <w:rsid w:val="00305A26"/>
    <w:rsid w:val="00305AD0"/>
    <w:rsid w:val="00305C70"/>
    <w:rsid w:val="00306032"/>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3CCF"/>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05D6"/>
    <w:rsid w:val="003212F7"/>
    <w:rsid w:val="00321394"/>
    <w:rsid w:val="00321949"/>
    <w:rsid w:val="003219A3"/>
    <w:rsid w:val="00321C38"/>
    <w:rsid w:val="00322361"/>
    <w:rsid w:val="00322C7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BD1"/>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82C"/>
    <w:rsid w:val="00345FCF"/>
    <w:rsid w:val="00346891"/>
    <w:rsid w:val="00346A5E"/>
    <w:rsid w:val="00346AC0"/>
    <w:rsid w:val="00346D9F"/>
    <w:rsid w:val="00346F18"/>
    <w:rsid w:val="00346F19"/>
    <w:rsid w:val="00346FF3"/>
    <w:rsid w:val="0034758A"/>
    <w:rsid w:val="003476F9"/>
    <w:rsid w:val="003478A2"/>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978"/>
    <w:rsid w:val="00356A11"/>
    <w:rsid w:val="00356C1C"/>
    <w:rsid w:val="00356E3D"/>
    <w:rsid w:val="003575AA"/>
    <w:rsid w:val="0035771A"/>
    <w:rsid w:val="0035775C"/>
    <w:rsid w:val="00357A1B"/>
    <w:rsid w:val="00357A24"/>
    <w:rsid w:val="00357C44"/>
    <w:rsid w:val="00357FE6"/>
    <w:rsid w:val="00360300"/>
    <w:rsid w:val="003606C1"/>
    <w:rsid w:val="00360731"/>
    <w:rsid w:val="003612A4"/>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7CB"/>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6EA"/>
    <w:rsid w:val="0036674D"/>
    <w:rsid w:val="00366B96"/>
    <w:rsid w:val="00366C2C"/>
    <w:rsid w:val="00367495"/>
    <w:rsid w:val="00367764"/>
    <w:rsid w:val="00367A35"/>
    <w:rsid w:val="00367B40"/>
    <w:rsid w:val="00370222"/>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942"/>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B02"/>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76A"/>
    <w:rsid w:val="003A286B"/>
    <w:rsid w:val="003A3CD0"/>
    <w:rsid w:val="003A3DE2"/>
    <w:rsid w:val="003A4469"/>
    <w:rsid w:val="003A4486"/>
    <w:rsid w:val="003A4670"/>
    <w:rsid w:val="003A4A4E"/>
    <w:rsid w:val="003A5782"/>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7EC"/>
    <w:rsid w:val="003B7431"/>
    <w:rsid w:val="003B7542"/>
    <w:rsid w:val="003B7C35"/>
    <w:rsid w:val="003B7DB7"/>
    <w:rsid w:val="003C0346"/>
    <w:rsid w:val="003C080C"/>
    <w:rsid w:val="003C0B54"/>
    <w:rsid w:val="003C0C06"/>
    <w:rsid w:val="003C0C96"/>
    <w:rsid w:val="003C0DC9"/>
    <w:rsid w:val="003C0E6C"/>
    <w:rsid w:val="003C1075"/>
    <w:rsid w:val="003C126F"/>
    <w:rsid w:val="003C19CE"/>
    <w:rsid w:val="003C1F98"/>
    <w:rsid w:val="003C20FB"/>
    <w:rsid w:val="003C2815"/>
    <w:rsid w:val="003C2CAA"/>
    <w:rsid w:val="003C2E01"/>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05"/>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CD1"/>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4B6"/>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1EC"/>
    <w:rsid w:val="003F424A"/>
    <w:rsid w:val="003F4668"/>
    <w:rsid w:val="003F4CA0"/>
    <w:rsid w:val="003F4D5C"/>
    <w:rsid w:val="003F4D64"/>
    <w:rsid w:val="003F4F35"/>
    <w:rsid w:val="003F57A9"/>
    <w:rsid w:val="003F5D1D"/>
    <w:rsid w:val="003F5E3F"/>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B93"/>
    <w:rsid w:val="00415F44"/>
    <w:rsid w:val="004160EA"/>
    <w:rsid w:val="00416353"/>
    <w:rsid w:val="004163FA"/>
    <w:rsid w:val="004165C5"/>
    <w:rsid w:val="004169C4"/>
    <w:rsid w:val="0041714B"/>
    <w:rsid w:val="004173AB"/>
    <w:rsid w:val="004173DE"/>
    <w:rsid w:val="00417529"/>
    <w:rsid w:val="00417635"/>
    <w:rsid w:val="00417774"/>
    <w:rsid w:val="0041792F"/>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AC0"/>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285"/>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3D2"/>
    <w:rsid w:val="004405CB"/>
    <w:rsid w:val="00440A20"/>
    <w:rsid w:val="00440ADF"/>
    <w:rsid w:val="00441324"/>
    <w:rsid w:val="00441397"/>
    <w:rsid w:val="004413FB"/>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5EB"/>
    <w:rsid w:val="0044674F"/>
    <w:rsid w:val="0044684B"/>
    <w:rsid w:val="004469DF"/>
    <w:rsid w:val="00446CB2"/>
    <w:rsid w:val="00446EDC"/>
    <w:rsid w:val="00446FB9"/>
    <w:rsid w:val="00447386"/>
    <w:rsid w:val="004474E5"/>
    <w:rsid w:val="00447C97"/>
    <w:rsid w:val="00447D7F"/>
    <w:rsid w:val="00447F7E"/>
    <w:rsid w:val="0045024A"/>
    <w:rsid w:val="00450508"/>
    <w:rsid w:val="00450542"/>
    <w:rsid w:val="0045061A"/>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9BD"/>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42"/>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058"/>
    <w:rsid w:val="00470C44"/>
    <w:rsid w:val="00470EC6"/>
    <w:rsid w:val="004713B8"/>
    <w:rsid w:val="00471667"/>
    <w:rsid w:val="004719CF"/>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302"/>
    <w:rsid w:val="00491799"/>
    <w:rsid w:val="004918B3"/>
    <w:rsid w:val="004919E9"/>
    <w:rsid w:val="0049278C"/>
    <w:rsid w:val="00492BCC"/>
    <w:rsid w:val="00492C89"/>
    <w:rsid w:val="00493497"/>
    <w:rsid w:val="004934CD"/>
    <w:rsid w:val="00493504"/>
    <w:rsid w:val="00493AFC"/>
    <w:rsid w:val="00493BE6"/>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3D0E"/>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82E"/>
    <w:rsid w:val="004B4AFC"/>
    <w:rsid w:val="004B4D37"/>
    <w:rsid w:val="004B4D4D"/>
    <w:rsid w:val="004B5601"/>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89F"/>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AA9"/>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027"/>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787"/>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1BF"/>
    <w:rsid w:val="00506286"/>
    <w:rsid w:val="00506339"/>
    <w:rsid w:val="00506470"/>
    <w:rsid w:val="00506562"/>
    <w:rsid w:val="00506A05"/>
    <w:rsid w:val="00506C02"/>
    <w:rsid w:val="00506C22"/>
    <w:rsid w:val="00506C66"/>
    <w:rsid w:val="00506F24"/>
    <w:rsid w:val="00507248"/>
    <w:rsid w:val="005074D6"/>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B37"/>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0F23"/>
    <w:rsid w:val="005417BF"/>
    <w:rsid w:val="005418EA"/>
    <w:rsid w:val="00541964"/>
    <w:rsid w:val="00541F0A"/>
    <w:rsid w:val="00542434"/>
    <w:rsid w:val="00542630"/>
    <w:rsid w:val="00542693"/>
    <w:rsid w:val="0054292B"/>
    <w:rsid w:val="00542949"/>
    <w:rsid w:val="00542DCB"/>
    <w:rsid w:val="00543512"/>
    <w:rsid w:val="00543959"/>
    <w:rsid w:val="00543B3B"/>
    <w:rsid w:val="00543B94"/>
    <w:rsid w:val="00543C8A"/>
    <w:rsid w:val="00543EF0"/>
    <w:rsid w:val="005442DD"/>
    <w:rsid w:val="005445E8"/>
    <w:rsid w:val="005446F0"/>
    <w:rsid w:val="00545157"/>
    <w:rsid w:val="0054521F"/>
    <w:rsid w:val="005455D7"/>
    <w:rsid w:val="005458C5"/>
    <w:rsid w:val="00545ACA"/>
    <w:rsid w:val="00545E9F"/>
    <w:rsid w:val="00546163"/>
    <w:rsid w:val="00546AC3"/>
    <w:rsid w:val="00546E6B"/>
    <w:rsid w:val="0054711B"/>
    <w:rsid w:val="005472F6"/>
    <w:rsid w:val="005474F2"/>
    <w:rsid w:val="00547A35"/>
    <w:rsid w:val="00547B68"/>
    <w:rsid w:val="00547BD0"/>
    <w:rsid w:val="00547DCC"/>
    <w:rsid w:val="00547E27"/>
    <w:rsid w:val="005504FA"/>
    <w:rsid w:val="00550CDF"/>
    <w:rsid w:val="00550EDB"/>
    <w:rsid w:val="005510B3"/>
    <w:rsid w:val="005512AE"/>
    <w:rsid w:val="00551555"/>
    <w:rsid w:val="00551691"/>
    <w:rsid w:val="005517D6"/>
    <w:rsid w:val="00551872"/>
    <w:rsid w:val="00551ECF"/>
    <w:rsid w:val="0055215F"/>
    <w:rsid w:val="0055234F"/>
    <w:rsid w:val="005523CC"/>
    <w:rsid w:val="005523E8"/>
    <w:rsid w:val="005527A1"/>
    <w:rsid w:val="005527D1"/>
    <w:rsid w:val="0055281A"/>
    <w:rsid w:val="00552A73"/>
    <w:rsid w:val="00552C5E"/>
    <w:rsid w:val="00552E7E"/>
    <w:rsid w:val="005533FB"/>
    <w:rsid w:val="00553D48"/>
    <w:rsid w:val="00553EE1"/>
    <w:rsid w:val="00554120"/>
    <w:rsid w:val="00554251"/>
    <w:rsid w:val="00554298"/>
    <w:rsid w:val="0055465D"/>
    <w:rsid w:val="00555237"/>
    <w:rsid w:val="00555B33"/>
    <w:rsid w:val="00555D94"/>
    <w:rsid w:val="00555FBD"/>
    <w:rsid w:val="00556AEF"/>
    <w:rsid w:val="00556D9A"/>
    <w:rsid w:val="00557232"/>
    <w:rsid w:val="005572F5"/>
    <w:rsid w:val="00557343"/>
    <w:rsid w:val="005602CC"/>
    <w:rsid w:val="005603C3"/>
    <w:rsid w:val="0056056F"/>
    <w:rsid w:val="005606C2"/>
    <w:rsid w:val="00560C08"/>
    <w:rsid w:val="00560F3A"/>
    <w:rsid w:val="0056126D"/>
    <w:rsid w:val="0056133D"/>
    <w:rsid w:val="00561525"/>
    <w:rsid w:val="00561A4C"/>
    <w:rsid w:val="00561DBA"/>
    <w:rsid w:val="00561EC6"/>
    <w:rsid w:val="005625B8"/>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354"/>
    <w:rsid w:val="0057157C"/>
    <w:rsid w:val="00571BCA"/>
    <w:rsid w:val="00571DF6"/>
    <w:rsid w:val="005724F3"/>
    <w:rsid w:val="00572831"/>
    <w:rsid w:val="00572984"/>
    <w:rsid w:val="00572B2A"/>
    <w:rsid w:val="00572BCE"/>
    <w:rsid w:val="00572C9F"/>
    <w:rsid w:val="00572E43"/>
    <w:rsid w:val="0057307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598"/>
    <w:rsid w:val="00583BD8"/>
    <w:rsid w:val="00583F27"/>
    <w:rsid w:val="0058412F"/>
    <w:rsid w:val="00584468"/>
    <w:rsid w:val="005845B2"/>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73B"/>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0D5"/>
    <w:rsid w:val="005A2297"/>
    <w:rsid w:val="005A28A7"/>
    <w:rsid w:val="005A2B01"/>
    <w:rsid w:val="005A2C58"/>
    <w:rsid w:val="005A36D0"/>
    <w:rsid w:val="005A372D"/>
    <w:rsid w:val="005A381E"/>
    <w:rsid w:val="005A3984"/>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6F70"/>
    <w:rsid w:val="005A70CA"/>
    <w:rsid w:val="005A7624"/>
    <w:rsid w:val="005A7C1A"/>
    <w:rsid w:val="005A7E2D"/>
    <w:rsid w:val="005A7E6B"/>
    <w:rsid w:val="005B0012"/>
    <w:rsid w:val="005B0BA0"/>
    <w:rsid w:val="005B0FC1"/>
    <w:rsid w:val="005B0FE1"/>
    <w:rsid w:val="005B1396"/>
    <w:rsid w:val="005B159D"/>
    <w:rsid w:val="005B195B"/>
    <w:rsid w:val="005B19E1"/>
    <w:rsid w:val="005B1C59"/>
    <w:rsid w:val="005B2115"/>
    <w:rsid w:val="005B222E"/>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8D6"/>
    <w:rsid w:val="005B4F42"/>
    <w:rsid w:val="005B527E"/>
    <w:rsid w:val="005B5288"/>
    <w:rsid w:val="005B5363"/>
    <w:rsid w:val="005B5406"/>
    <w:rsid w:val="005B5636"/>
    <w:rsid w:val="005B6A4E"/>
    <w:rsid w:val="005B6CB2"/>
    <w:rsid w:val="005B6CF7"/>
    <w:rsid w:val="005B7405"/>
    <w:rsid w:val="005B797D"/>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0BC"/>
    <w:rsid w:val="005C35F5"/>
    <w:rsid w:val="005C3A69"/>
    <w:rsid w:val="005C3AC3"/>
    <w:rsid w:val="005C40FE"/>
    <w:rsid w:val="005C4C54"/>
    <w:rsid w:val="005C4CAE"/>
    <w:rsid w:val="005C4E26"/>
    <w:rsid w:val="005C4F19"/>
    <w:rsid w:val="005C4F45"/>
    <w:rsid w:val="005C509C"/>
    <w:rsid w:val="005C50E3"/>
    <w:rsid w:val="005C51A8"/>
    <w:rsid w:val="005C589F"/>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2FD6"/>
    <w:rsid w:val="005D3510"/>
    <w:rsid w:val="005D352F"/>
    <w:rsid w:val="005D3AF3"/>
    <w:rsid w:val="005D4180"/>
    <w:rsid w:val="005D4208"/>
    <w:rsid w:val="005D44FC"/>
    <w:rsid w:val="005D5BB0"/>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C6"/>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168"/>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7FF"/>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98"/>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5"/>
    <w:rsid w:val="006230FA"/>
    <w:rsid w:val="006233BF"/>
    <w:rsid w:val="00623539"/>
    <w:rsid w:val="006238DE"/>
    <w:rsid w:val="00623994"/>
    <w:rsid w:val="00623CFF"/>
    <w:rsid w:val="00624129"/>
    <w:rsid w:val="0062432F"/>
    <w:rsid w:val="00624D57"/>
    <w:rsid w:val="00624F62"/>
    <w:rsid w:val="00624FEC"/>
    <w:rsid w:val="0062508B"/>
    <w:rsid w:val="006251ED"/>
    <w:rsid w:val="006253C7"/>
    <w:rsid w:val="00625543"/>
    <w:rsid w:val="00625BC9"/>
    <w:rsid w:val="00625E1A"/>
    <w:rsid w:val="006260F4"/>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D24"/>
    <w:rsid w:val="00640F17"/>
    <w:rsid w:val="00640F1D"/>
    <w:rsid w:val="0064111F"/>
    <w:rsid w:val="006413F6"/>
    <w:rsid w:val="00641516"/>
    <w:rsid w:val="00641865"/>
    <w:rsid w:val="00641A9F"/>
    <w:rsid w:val="00641C2C"/>
    <w:rsid w:val="00641CC0"/>
    <w:rsid w:val="00641CEC"/>
    <w:rsid w:val="00641EBB"/>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2F"/>
    <w:rsid w:val="006533BC"/>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4F81"/>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91"/>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77B"/>
    <w:rsid w:val="0068793F"/>
    <w:rsid w:val="00687FD6"/>
    <w:rsid w:val="006900D3"/>
    <w:rsid w:val="00690577"/>
    <w:rsid w:val="00690D28"/>
    <w:rsid w:val="00690D99"/>
    <w:rsid w:val="006913A8"/>
    <w:rsid w:val="0069148A"/>
    <w:rsid w:val="006915F4"/>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28EE"/>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C90"/>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AA7"/>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61"/>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4B0"/>
    <w:rsid w:val="007216D1"/>
    <w:rsid w:val="00721A58"/>
    <w:rsid w:val="00721BE3"/>
    <w:rsid w:val="00721CB6"/>
    <w:rsid w:val="00721CCE"/>
    <w:rsid w:val="00721CFC"/>
    <w:rsid w:val="00721D77"/>
    <w:rsid w:val="00721DBE"/>
    <w:rsid w:val="0072213C"/>
    <w:rsid w:val="007224D6"/>
    <w:rsid w:val="007228E4"/>
    <w:rsid w:val="0072294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1E"/>
    <w:rsid w:val="00736871"/>
    <w:rsid w:val="00736F31"/>
    <w:rsid w:val="00736FE9"/>
    <w:rsid w:val="0073708D"/>
    <w:rsid w:val="00737432"/>
    <w:rsid w:val="0073776A"/>
    <w:rsid w:val="00737940"/>
    <w:rsid w:val="00737C09"/>
    <w:rsid w:val="00740069"/>
    <w:rsid w:val="00740178"/>
    <w:rsid w:val="007408D7"/>
    <w:rsid w:val="00740916"/>
    <w:rsid w:val="007409C7"/>
    <w:rsid w:val="00740D77"/>
    <w:rsid w:val="0074154B"/>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66"/>
    <w:rsid w:val="00745AE8"/>
    <w:rsid w:val="0074642E"/>
    <w:rsid w:val="007466F1"/>
    <w:rsid w:val="007469C7"/>
    <w:rsid w:val="00746A9C"/>
    <w:rsid w:val="00746B4A"/>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7F1"/>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1F76"/>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ACB"/>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663"/>
    <w:rsid w:val="007A58EF"/>
    <w:rsid w:val="007A5F82"/>
    <w:rsid w:val="007A60CA"/>
    <w:rsid w:val="007A6177"/>
    <w:rsid w:val="007A68D0"/>
    <w:rsid w:val="007A74FB"/>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800"/>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2FFA"/>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5F7F"/>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82D"/>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5E49"/>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514"/>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D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4E59"/>
    <w:rsid w:val="008050A9"/>
    <w:rsid w:val="00805295"/>
    <w:rsid w:val="008053BD"/>
    <w:rsid w:val="00805661"/>
    <w:rsid w:val="00805700"/>
    <w:rsid w:val="008059B9"/>
    <w:rsid w:val="008062EE"/>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3A1"/>
    <w:rsid w:val="008275B3"/>
    <w:rsid w:val="008276BB"/>
    <w:rsid w:val="008277AE"/>
    <w:rsid w:val="0082780D"/>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A78"/>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942"/>
    <w:rsid w:val="00861C27"/>
    <w:rsid w:val="00862127"/>
    <w:rsid w:val="0086236F"/>
    <w:rsid w:val="008625A9"/>
    <w:rsid w:val="00862D82"/>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ACB"/>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3FB4"/>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299"/>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8D4"/>
    <w:rsid w:val="00887D2D"/>
    <w:rsid w:val="00887ECF"/>
    <w:rsid w:val="008900BD"/>
    <w:rsid w:val="008906F0"/>
    <w:rsid w:val="00890B89"/>
    <w:rsid w:val="00890C3A"/>
    <w:rsid w:val="00890FBF"/>
    <w:rsid w:val="00891026"/>
    <w:rsid w:val="008911D5"/>
    <w:rsid w:val="008912D7"/>
    <w:rsid w:val="0089175B"/>
    <w:rsid w:val="00891E8E"/>
    <w:rsid w:val="0089204A"/>
    <w:rsid w:val="008920AB"/>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0FB7"/>
    <w:rsid w:val="008A1431"/>
    <w:rsid w:val="008A15A9"/>
    <w:rsid w:val="008A171C"/>
    <w:rsid w:val="008A1C4F"/>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30E"/>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DFD"/>
    <w:rsid w:val="008C4F6B"/>
    <w:rsid w:val="008C50CF"/>
    <w:rsid w:val="008C56E2"/>
    <w:rsid w:val="008C648F"/>
    <w:rsid w:val="008C6EE2"/>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27AE"/>
    <w:rsid w:val="008D31AA"/>
    <w:rsid w:val="008D3BA8"/>
    <w:rsid w:val="008D4087"/>
    <w:rsid w:val="008D4594"/>
    <w:rsid w:val="008D47D5"/>
    <w:rsid w:val="008D4AAF"/>
    <w:rsid w:val="008D4AD9"/>
    <w:rsid w:val="008D4B36"/>
    <w:rsid w:val="008D4D56"/>
    <w:rsid w:val="008D5204"/>
    <w:rsid w:val="008D5845"/>
    <w:rsid w:val="008D5938"/>
    <w:rsid w:val="008D64E5"/>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1F4"/>
    <w:rsid w:val="008F4411"/>
    <w:rsid w:val="008F47F8"/>
    <w:rsid w:val="008F4B31"/>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1D6"/>
    <w:rsid w:val="0090470D"/>
    <w:rsid w:val="00904CCF"/>
    <w:rsid w:val="00904DB7"/>
    <w:rsid w:val="00904DBF"/>
    <w:rsid w:val="00904E2A"/>
    <w:rsid w:val="00904F16"/>
    <w:rsid w:val="00905247"/>
    <w:rsid w:val="00905306"/>
    <w:rsid w:val="00905570"/>
    <w:rsid w:val="009056FB"/>
    <w:rsid w:val="0090579A"/>
    <w:rsid w:val="009058D2"/>
    <w:rsid w:val="00906411"/>
    <w:rsid w:val="00906704"/>
    <w:rsid w:val="009067CE"/>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40A"/>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5C7"/>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47E"/>
    <w:rsid w:val="00935689"/>
    <w:rsid w:val="00935CAC"/>
    <w:rsid w:val="00935F68"/>
    <w:rsid w:val="009362D9"/>
    <w:rsid w:val="00936400"/>
    <w:rsid w:val="009364CB"/>
    <w:rsid w:val="00936650"/>
    <w:rsid w:val="00936776"/>
    <w:rsid w:val="00936799"/>
    <w:rsid w:val="00936944"/>
    <w:rsid w:val="0093734F"/>
    <w:rsid w:val="00937358"/>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3A05"/>
    <w:rsid w:val="0094465B"/>
    <w:rsid w:val="00944711"/>
    <w:rsid w:val="009447F2"/>
    <w:rsid w:val="0094495A"/>
    <w:rsid w:val="00944CA7"/>
    <w:rsid w:val="00944D49"/>
    <w:rsid w:val="00944DF7"/>
    <w:rsid w:val="00945537"/>
    <w:rsid w:val="009456A0"/>
    <w:rsid w:val="009458A7"/>
    <w:rsid w:val="009459BD"/>
    <w:rsid w:val="00945F0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5E37"/>
    <w:rsid w:val="0095619E"/>
    <w:rsid w:val="009565DC"/>
    <w:rsid w:val="00956689"/>
    <w:rsid w:val="00956DC7"/>
    <w:rsid w:val="00957263"/>
    <w:rsid w:val="00957BFC"/>
    <w:rsid w:val="009606A1"/>
    <w:rsid w:val="009606D0"/>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60"/>
    <w:rsid w:val="009676F3"/>
    <w:rsid w:val="00967C5E"/>
    <w:rsid w:val="00967CAE"/>
    <w:rsid w:val="0097022D"/>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882"/>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87720"/>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4B1"/>
    <w:rsid w:val="00992628"/>
    <w:rsid w:val="0099272F"/>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81"/>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396"/>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BC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1BA"/>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219"/>
    <w:rsid w:val="009E5A86"/>
    <w:rsid w:val="009E5B65"/>
    <w:rsid w:val="009E619D"/>
    <w:rsid w:val="009E65C2"/>
    <w:rsid w:val="009E68B4"/>
    <w:rsid w:val="009E6A03"/>
    <w:rsid w:val="009E6AA9"/>
    <w:rsid w:val="009E717D"/>
    <w:rsid w:val="009E7B3F"/>
    <w:rsid w:val="009E7D32"/>
    <w:rsid w:val="009E7E1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6"/>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B5A"/>
    <w:rsid w:val="00A05CB9"/>
    <w:rsid w:val="00A05D02"/>
    <w:rsid w:val="00A06003"/>
    <w:rsid w:val="00A06659"/>
    <w:rsid w:val="00A068C8"/>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E0"/>
    <w:rsid w:val="00A140A5"/>
    <w:rsid w:val="00A1462B"/>
    <w:rsid w:val="00A14C5B"/>
    <w:rsid w:val="00A15026"/>
    <w:rsid w:val="00A150B0"/>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549"/>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0642"/>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592"/>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5F93"/>
    <w:rsid w:val="00A45FFD"/>
    <w:rsid w:val="00A465BF"/>
    <w:rsid w:val="00A467D4"/>
    <w:rsid w:val="00A471AF"/>
    <w:rsid w:val="00A477D5"/>
    <w:rsid w:val="00A4796C"/>
    <w:rsid w:val="00A47DD6"/>
    <w:rsid w:val="00A501C9"/>
    <w:rsid w:val="00A50674"/>
    <w:rsid w:val="00A50EA3"/>
    <w:rsid w:val="00A510E7"/>
    <w:rsid w:val="00A51290"/>
    <w:rsid w:val="00A515B0"/>
    <w:rsid w:val="00A5161E"/>
    <w:rsid w:val="00A521CA"/>
    <w:rsid w:val="00A5245C"/>
    <w:rsid w:val="00A52858"/>
    <w:rsid w:val="00A529AA"/>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3D7"/>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0DA"/>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04E"/>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6AF"/>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33F"/>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482"/>
    <w:rsid w:val="00AB77A7"/>
    <w:rsid w:val="00AB7992"/>
    <w:rsid w:val="00AB7A90"/>
    <w:rsid w:val="00AB7AF7"/>
    <w:rsid w:val="00AB7CCD"/>
    <w:rsid w:val="00AB7DB3"/>
    <w:rsid w:val="00AC00EB"/>
    <w:rsid w:val="00AC036A"/>
    <w:rsid w:val="00AC0374"/>
    <w:rsid w:val="00AC03BB"/>
    <w:rsid w:val="00AC0B92"/>
    <w:rsid w:val="00AC0CAA"/>
    <w:rsid w:val="00AC0DE6"/>
    <w:rsid w:val="00AC1009"/>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711"/>
    <w:rsid w:val="00AC6A5A"/>
    <w:rsid w:val="00AC6CE7"/>
    <w:rsid w:val="00AC7044"/>
    <w:rsid w:val="00AC7273"/>
    <w:rsid w:val="00AC7C5B"/>
    <w:rsid w:val="00AD0372"/>
    <w:rsid w:val="00AD03CB"/>
    <w:rsid w:val="00AD0554"/>
    <w:rsid w:val="00AD062D"/>
    <w:rsid w:val="00AD0C03"/>
    <w:rsid w:val="00AD0DDB"/>
    <w:rsid w:val="00AD107C"/>
    <w:rsid w:val="00AD111E"/>
    <w:rsid w:val="00AD125E"/>
    <w:rsid w:val="00AD1443"/>
    <w:rsid w:val="00AD174A"/>
    <w:rsid w:val="00AD17E8"/>
    <w:rsid w:val="00AD1AB3"/>
    <w:rsid w:val="00AD2100"/>
    <w:rsid w:val="00AD2107"/>
    <w:rsid w:val="00AD265A"/>
    <w:rsid w:val="00AD2977"/>
    <w:rsid w:val="00AD2B4A"/>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3B1"/>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3E0"/>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A8"/>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17E0"/>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64D"/>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396"/>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9EF"/>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185"/>
    <w:rsid w:val="00B4425E"/>
    <w:rsid w:val="00B4479C"/>
    <w:rsid w:val="00B452A6"/>
    <w:rsid w:val="00B453E8"/>
    <w:rsid w:val="00B45AAA"/>
    <w:rsid w:val="00B45ABF"/>
    <w:rsid w:val="00B45D25"/>
    <w:rsid w:val="00B45E03"/>
    <w:rsid w:val="00B45EB7"/>
    <w:rsid w:val="00B45FDB"/>
    <w:rsid w:val="00B465A2"/>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2E6C"/>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2DF"/>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3C9"/>
    <w:rsid w:val="00B614B0"/>
    <w:rsid w:val="00B61798"/>
    <w:rsid w:val="00B619F7"/>
    <w:rsid w:val="00B61DD7"/>
    <w:rsid w:val="00B61DDC"/>
    <w:rsid w:val="00B62249"/>
    <w:rsid w:val="00B62B72"/>
    <w:rsid w:val="00B62D0D"/>
    <w:rsid w:val="00B62E35"/>
    <w:rsid w:val="00B63113"/>
    <w:rsid w:val="00B639E2"/>
    <w:rsid w:val="00B63C70"/>
    <w:rsid w:val="00B64074"/>
    <w:rsid w:val="00B64712"/>
    <w:rsid w:val="00B648AC"/>
    <w:rsid w:val="00B648C8"/>
    <w:rsid w:val="00B64B59"/>
    <w:rsid w:val="00B64CCD"/>
    <w:rsid w:val="00B64E55"/>
    <w:rsid w:val="00B6528E"/>
    <w:rsid w:val="00B6538D"/>
    <w:rsid w:val="00B65564"/>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9FF"/>
    <w:rsid w:val="00B74D5F"/>
    <w:rsid w:val="00B752A6"/>
    <w:rsid w:val="00B7542B"/>
    <w:rsid w:val="00B755AE"/>
    <w:rsid w:val="00B75947"/>
    <w:rsid w:val="00B75D49"/>
    <w:rsid w:val="00B76318"/>
    <w:rsid w:val="00B763AD"/>
    <w:rsid w:val="00B76860"/>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35D"/>
    <w:rsid w:val="00B8369B"/>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AEA"/>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A7522"/>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C3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B1C"/>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13D"/>
    <w:rsid w:val="00BD49A6"/>
    <w:rsid w:val="00BD502E"/>
    <w:rsid w:val="00BD5042"/>
    <w:rsid w:val="00BD5531"/>
    <w:rsid w:val="00BD5AAC"/>
    <w:rsid w:val="00BD5BF3"/>
    <w:rsid w:val="00BD5C08"/>
    <w:rsid w:val="00BD5C52"/>
    <w:rsid w:val="00BD5D36"/>
    <w:rsid w:val="00BD5FAB"/>
    <w:rsid w:val="00BD6366"/>
    <w:rsid w:val="00BD694A"/>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763"/>
    <w:rsid w:val="00BE192B"/>
    <w:rsid w:val="00BE1FCF"/>
    <w:rsid w:val="00BE210A"/>
    <w:rsid w:val="00BE2429"/>
    <w:rsid w:val="00BE2559"/>
    <w:rsid w:val="00BE267B"/>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96D"/>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75E"/>
    <w:rsid w:val="00C069B2"/>
    <w:rsid w:val="00C06A55"/>
    <w:rsid w:val="00C06B4F"/>
    <w:rsid w:val="00C06B7A"/>
    <w:rsid w:val="00C06BB1"/>
    <w:rsid w:val="00C06D49"/>
    <w:rsid w:val="00C07760"/>
    <w:rsid w:val="00C07952"/>
    <w:rsid w:val="00C0796B"/>
    <w:rsid w:val="00C07B9E"/>
    <w:rsid w:val="00C1005A"/>
    <w:rsid w:val="00C10157"/>
    <w:rsid w:val="00C101EA"/>
    <w:rsid w:val="00C1058D"/>
    <w:rsid w:val="00C108F0"/>
    <w:rsid w:val="00C10CFD"/>
    <w:rsid w:val="00C10D42"/>
    <w:rsid w:val="00C10EAA"/>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B21"/>
    <w:rsid w:val="00C13CD0"/>
    <w:rsid w:val="00C14459"/>
    <w:rsid w:val="00C145DF"/>
    <w:rsid w:val="00C1495F"/>
    <w:rsid w:val="00C154BB"/>
    <w:rsid w:val="00C154F4"/>
    <w:rsid w:val="00C1571E"/>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5C2"/>
    <w:rsid w:val="00C2096D"/>
    <w:rsid w:val="00C209BF"/>
    <w:rsid w:val="00C20A10"/>
    <w:rsid w:val="00C20A15"/>
    <w:rsid w:val="00C21601"/>
    <w:rsid w:val="00C2177B"/>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5AB"/>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27D"/>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790"/>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8C2"/>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4BA"/>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B26"/>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B21"/>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0FDE"/>
    <w:rsid w:val="00C8102D"/>
    <w:rsid w:val="00C81260"/>
    <w:rsid w:val="00C814C3"/>
    <w:rsid w:val="00C81725"/>
    <w:rsid w:val="00C82584"/>
    <w:rsid w:val="00C8260F"/>
    <w:rsid w:val="00C82656"/>
    <w:rsid w:val="00C82B95"/>
    <w:rsid w:val="00C8319F"/>
    <w:rsid w:val="00C83373"/>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1B"/>
    <w:rsid w:val="00CA2271"/>
    <w:rsid w:val="00CA26A7"/>
    <w:rsid w:val="00CA2A29"/>
    <w:rsid w:val="00CA2ADA"/>
    <w:rsid w:val="00CA2AF5"/>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666"/>
    <w:rsid w:val="00CB3FAD"/>
    <w:rsid w:val="00CB49D6"/>
    <w:rsid w:val="00CB4C0A"/>
    <w:rsid w:val="00CB4FA6"/>
    <w:rsid w:val="00CB4FE4"/>
    <w:rsid w:val="00CB5420"/>
    <w:rsid w:val="00CB5783"/>
    <w:rsid w:val="00CB5D20"/>
    <w:rsid w:val="00CB5D3F"/>
    <w:rsid w:val="00CB5DA2"/>
    <w:rsid w:val="00CB5EC7"/>
    <w:rsid w:val="00CB6A08"/>
    <w:rsid w:val="00CB6E37"/>
    <w:rsid w:val="00CB70D2"/>
    <w:rsid w:val="00CB76AE"/>
    <w:rsid w:val="00CB7939"/>
    <w:rsid w:val="00CB7AEE"/>
    <w:rsid w:val="00CB7B76"/>
    <w:rsid w:val="00CB7D59"/>
    <w:rsid w:val="00CC06BF"/>
    <w:rsid w:val="00CC06F1"/>
    <w:rsid w:val="00CC1011"/>
    <w:rsid w:val="00CC1852"/>
    <w:rsid w:val="00CC1B85"/>
    <w:rsid w:val="00CC1BA6"/>
    <w:rsid w:val="00CC2134"/>
    <w:rsid w:val="00CC2470"/>
    <w:rsid w:val="00CC2913"/>
    <w:rsid w:val="00CC298A"/>
    <w:rsid w:val="00CC2B9C"/>
    <w:rsid w:val="00CC2BDC"/>
    <w:rsid w:val="00CC2F42"/>
    <w:rsid w:val="00CC3092"/>
    <w:rsid w:val="00CC3BEF"/>
    <w:rsid w:val="00CC3BF6"/>
    <w:rsid w:val="00CC41E2"/>
    <w:rsid w:val="00CC4203"/>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E2"/>
    <w:rsid w:val="00CE5578"/>
    <w:rsid w:val="00CE5618"/>
    <w:rsid w:val="00CE56AB"/>
    <w:rsid w:val="00CE580E"/>
    <w:rsid w:val="00CE5839"/>
    <w:rsid w:val="00CE5DAA"/>
    <w:rsid w:val="00CE5DC6"/>
    <w:rsid w:val="00CE5F38"/>
    <w:rsid w:val="00CE69B6"/>
    <w:rsid w:val="00CE6A8C"/>
    <w:rsid w:val="00CE6B6F"/>
    <w:rsid w:val="00CE72EA"/>
    <w:rsid w:val="00CE7B74"/>
    <w:rsid w:val="00CE7D34"/>
    <w:rsid w:val="00CE7FE3"/>
    <w:rsid w:val="00CF04F8"/>
    <w:rsid w:val="00CF05E7"/>
    <w:rsid w:val="00CF08D6"/>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307"/>
    <w:rsid w:val="00D046D3"/>
    <w:rsid w:val="00D04915"/>
    <w:rsid w:val="00D049AF"/>
    <w:rsid w:val="00D04A78"/>
    <w:rsid w:val="00D04B40"/>
    <w:rsid w:val="00D04FDC"/>
    <w:rsid w:val="00D0511B"/>
    <w:rsid w:val="00D0527B"/>
    <w:rsid w:val="00D05348"/>
    <w:rsid w:val="00D0536A"/>
    <w:rsid w:val="00D054BD"/>
    <w:rsid w:val="00D05885"/>
    <w:rsid w:val="00D058F0"/>
    <w:rsid w:val="00D05BEC"/>
    <w:rsid w:val="00D05F01"/>
    <w:rsid w:val="00D0642C"/>
    <w:rsid w:val="00D06506"/>
    <w:rsid w:val="00D06C27"/>
    <w:rsid w:val="00D077EC"/>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5B7"/>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3F8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D63"/>
    <w:rsid w:val="00D43F28"/>
    <w:rsid w:val="00D44557"/>
    <w:rsid w:val="00D44806"/>
    <w:rsid w:val="00D448E2"/>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2B"/>
    <w:rsid w:val="00D53BC4"/>
    <w:rsid w:val="00D540AF"/>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1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1D62"/>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994"/>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994"/>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41B"/>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39B"/>
    <w:rsid w:val="00DB2791"/>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3FB"/>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5FF"/>
    <w:rsid w:val="00DE5606"/>
    <w:rsid w:val="00DE5C63"/>
    <w:rsid w:val="00DE5EA9"/>
    <w:rsid w:val="00DE6008"/>
    <w:rsid w:val="00DE61EF"/>
    <w:rsid w:val="00DE672A"/>
    <w:rsid w:val="00DE6BF3"/>
    <w:rsid w:val="00DE715E"/>
    <w:rsid w:val="00DE776E"/>
    <w:rsid w:val="00DE7AA6"/>
    <w:rsid w:val="00DE7C3F"/>
    <w:rsid w:val="00DF091C"/>
    <w:rsid w:val="00DF0A45"/>
    <w:rsid w:val="00DF0DAD"/>
    <w:rsid w:val="00DF0ED6"/>
    <w:rsid w:val="00DF1010"/>
    <w:rsid w:val="00DF1565"/>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9E"/>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14"/>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6CDC"/>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29AB"/>
    <w:rsid w:val="00E13059"/>
    <w:rsid w:val="00E131B8"/>
    <w:rsid w:val="00E13440"/>
    <w:rsid w:val="00E136E7"/>
    <w:rsid w:val="00E139F6"/>
    <w:rsid w:val="00E13D0F"/>
    <w:rsid w:val="00E13D7D"/>
    <w:rsid w:val="00E13DA2"/>
    <w:rsid w:val="00E1419B"/>
    <w:rsid w:val="00E14357"/>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585"/>
    <w:rsid w:val="00E216DF"/>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1E1"/>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71B"/>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7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5E6C"/>
    <w:rsid w:val="00E862B0"/>
    <w:rsid w:val="00E863BF"/>
    <w:rsid w:val="00E87042"/>
    <w:rsid w:val="00E87268"/>
    <w:rsid w:val="00E87436"/>
    <w:rsid w:val="00E87758"/>
    <w:rsid w:val="00E87847"/>
    <w:rsid w:val="00E87F7D"/>
    <w:rsid w:val="00E90216"/>
    <w:rsid w:val="00E90B20"/>
    <w:rsid w:val="00E90B66"/>
    <w:rsid w:val="00E91269"/>
    <w:rsid w:val="00E913F2"/>
    <w:rsid w:val="00E91A87"/>
    <w:rsid w:val="00E91D6D"/>
    <w:rsid w:val="00E928AF"/>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1E8"/>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CC2"/>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689"/>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51"/>
    <w:rsid w:val="00EC71AE"/>
    <w:rsid w:val="00EC75D0"/>
    <w:rsid w:val="00EC7CC4"/>
    <w:rsid w:val="00ED0099"/>
    <w:rsid w:val="00ED02EA"/>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2AAF"/>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2DB"/>
    <w:rsid w:val="00ED737E"/>
    <w:rsid w:val="00ED769E"/>
    <w:rsid w:val="00ED76DA"/>
    <w:rsid w:val="00ED773E"/>
    <w:rsid w:val="00EE02FE"/>
    <w:rsid w:val="00EE079E"/>
    <w:rsid w:val="00EE07EE"/>
    <w:rsid w:val="00EE083D"/>
    <w:rsid w:val="00EE0B91"/>
    <w:rsid w:val="00EE153B"/>
    <w:rsid w:val="00EE185C"/>
    <w:rsid w:val="00EE1C79"/>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C73"/>
    <w:rsid w:val="00EE6E01"/>
    <w:rsid w:val="00EE7117"/>
    <w:rsid w:val="00EE7282"/>
    <w:rsid w:val="00EE7408"/>
    <w:rsid w:val="00EE7558"/>
    <w:rsid w:val="00EF00A4"/>
    <w:rsid w:val="00EF052F"/>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9C6"/>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0E1"/>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58"/>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51D"/>
    <w:rsid w:val="00F22827"/>
    <w:rsid w:val="00F232E1"/>
    <w:rsid w:val="00F236B4"/>
    <w:rsid w:val="00F238BB"/>
    <w:rsid w:val="00F2394C"/>
    <w:rsid w:val="00F23C03"/>
    <w:rsid w:val="00F23E38"/>
    <w:rsid w:val="00F24260"/>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02C"/>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85A"/>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5D89"/>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16B"/>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64"/>
    <w:rsid w:val="00F55CC0"/>
    <w:rsid w:val="00F55EE8"/>
    <w:rsid w:val="00F56082"/>
    <w:rsid w:val="00F5632B"/>
    <w:rsid w:val="00F56FFE"/>
    <w:rsid w:val="00F57065"/>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4E3A"/>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5D"/>
    <w:rsid w:val="00F72368"/>
    <w:rsid w:val="00F7244B"/>
    <w:rsid w:val="00F724A0"/>
    <w:rsid w:val="00F727CB"/>
    <w:rsid w:val="00F72D49"/>
    <w:rsid w:val="00F72F7B"/>
    <w:rsid w:val="00F730DB"/>
    <w:rsid w:val="00F73578"/>
    <w:rsid w:val="00F73B76"/>
    <w:rsid w:val="00F73EC3"/>
    <w:rsid w:val="00F7409D"/>
    <w:rsid w:val="00F740B5"/>
    <w:rsid w:val="00F744E7"/>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32"/>
    <w:rsid w:val="00F77DE0"/>
    <w:rsid w:val="00F80043"/>
    <w:rsid w:val="00F80C08"/>
    <w:rsid w:val="00F80F4B"/>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849"/>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9EC"/>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235"/>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3BFF"/>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5F"/>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C28"/>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CEFE45AA-93BB-4CC5-85B0-A8188408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710A"/>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1"/>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2"/>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1">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 w:type="character" w:customStyle="1" w:styleId="selected">
    <w:name w:val="selected"/>
    <w:basedOn w:val="a2"/>
    <w:rsid w:val="005625B8"/>
  </w:style>
  <w:style w:type="character" w:customStyle="1" w:styleId="Char">
    <w:name w:val="본문 Char"/>
    <w:basedOn w:val="a2"/>
    <w:link w:val="a5"/>
    <w:rsid w:val="00771F76"/>
    <w:rPr>
      <w:rFonts w:ascii="Times New Roman" w:eastAsiaTheme="minorEastAsia" w:hAnsi="Times New Roman"/>
      <w:sz w:val="22"/>
      <w:lang w:eastAsia="ja-JP"/>
    </w:rPr>
  </w:style>
  <w:style w:type="paragraph" w:styleId="70">
    <w:name w:val="toc 7"/>
    <w:basedOn w:val="a1"/>
    <w:next w:val="a1"/>
    <w:autoRedefine/>
    <w:semiHidden/>
    <w:unhideWhenUsed/>
    <w:rsid w:val="005061BF"/>
    <w:pPr>
      <w:ind w:leftChars="1200" w:left="2550"/>
    </w:pPr>
  </w:style>
  <w:style w:type="paragraph" w:customStyle="1" w:styleId="Heading">
    <w:name w:val="Heading"/>
    <w:basedOn w:val="a1"/>
    <w:next w:val="a5"/>
    <w:qFormat/>
    <w:rsid w:val="00D75994"/>
    <w:pPr>
      <w:keepNext/>
      <w:numPr>
        <w:numId w:val="46"/>
      </w:numPr>
      <w:suppressAutoHyphens/>
      <w:spacing w:before="240" w:after="120" w:line="259" w:lineRule="auto"/>
    </w:pPr>
    <w:rPr>
      <w:rFonts w:ascii="Liberation Sans" w:eastAsia="Noto Sans CJK SC" w:hAnsi="Liberation Sans" w:cs="Lohit Devanagari"/>
      <w:sz w:val="28"/>
      <w:szCs w:val="28"/>
      <w:lang w:val="en-GB" w:eastAsia="en-US"/>
    </w:rPr>
  </w:style>
  <w:style w:type="paragraph" w:customStyle="1" w:styleId="aff1">
    <w:name w:val="기고서 본문"/>
    <w:basedOn w:val="a1"/>
    <w:link w:val="Char3"/>
    <w:qFormat/>
    <w:rsid w:val="00CF05E7"/>
    <w:pPr>
      <w:spacing w:before="120" w:after="60" w:line="240" w:lineRule="auto"/>
      <w:jc w:val="left"/>
    </w:pPr>
    <w:rPr>
      <w:rFonts w:eastAsia="맑은 고딕"/>
      <w:sz w:val="20"/>
      <w:lang w:val="x-none" w:eastAsia="en-US"/>
    </w:rPr>
  </w:style>
  <w:style w:type="character" w:customStyle="1" w:styleId="Char3">
    <w:name w:val="기고서 본문 Char"/>
    <w:link w:val="aff1"/>
    <w:qFormat/>
    <w:rsid w:val="00CF05E7"/>
    <w:rPr>
      <w:rFonts w:ascii="Times New Roman" w:eastAsia="맑은 고딕"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29650267">
      <w:bodyDiv w:val="1"/>
      <w:marLeft w:val="0"/>
      <w:marRight w:val="0"/>
      <w:marTop w:val="0"/>
      <w:marBottom w:val="0"/>
      <w:divBdr>
        <w:top w:val="none" w:sz="0" w:space="0" w:color="auto"/>
        <w:left w:val="none" w:sz="0" w:space="0" w:color="auto"/>
        <w:bottom w:val="none" w:sz="0" w:space="0" w:color="auto"/>
        <w:right w:val="none" w:sz="0" w:space="0" w:color="auto"/>
      </w:divBdr>
      <w:divsChild>
        <w:div w:id="1814129601">
          <w:marLeft w:val="0"/>
          <w:marRight w:val="0"/>
          <w:marTop w:val="0"/>
          <w:marBottom w:val="0"/>
          <w:divBdr>
            <w:top w:val="none" w:sz="0" w:space="0" w:color="auto"/>
            <w:left w:val="none" w:sz="0" w:space="0" w:color="auto"/>
            <w:bottom w:val="none" w:sz="0" w:space="0" w:color="auto"/>
            <w:right w:val="none" w:sz="0" w:space="0" w:color="auto"/>
          </w:divBdr>
          <w:divsChild>
            <w:div w:id="2083601738">
              <w:marLeft w:val="0"/>
              <w:marRight w:val="0"/>
              <w:marTop w:val="0"/>
              <w:marBottom w:val="0"/>
              <w:divBdr>
                <w:top w:val="none" w:sz="0" w:space="0" w:color="auto"/>
                <w:left w:val="none" w:sz="0" w:space="0" w:color="auto"/>
                <w:bottom w:val="none" w:sz="0" w:space="0" w:color="auto"/>
                <w:right w:val="none" w:sz="0" w:space="0" w:color="auto"/>
              </w:divBdr>
              <w:divsChild>
                <w:div w:id="490222669">
                  <w:marLeft w:val="0"/>
                  <w:marRight w:val="0"/>
                  <w:marTop w:val="0"/>
                  <w:marBottom w:val="0"/>
                  <w:divBdr>
                    <w:top w:val="none" w:sz="0" w:space="0" w:color="auto"/>
                    <w:left w:val="none" w:sz="0" w:space="0" w:color="auto"/>
                    <w:bottom w:val="none" w:sz="0" w:space="0" w:color="auto"/>
                    <w:right w:val="none" w:sz="0" w:space="0" w:color="auto"/>
                  </w:divBdr>
                  <w:divsChild>
                    <w:div w:id="1989086823">
                      <w:marLeft w:val="0"/>
                      <w:marRight w:val="0"/>
                      <w:marTop w:val="0"/>
                      <w:marBottom w:val="0"/>
                      <w:divBdr>
                        <w:top w:val="none" w:sz="0" w:space="0" w:color="auto"/>
                        <w:left w:val="none" w:sz="0" w:space="0" w:color="auto"/>
                        <w:bottom w:val="none" w:sz="0" w:space="0" w:color="auto"/>
                        <w:right w:val="none" w:sz="0" w:space="0" w:color="auto"/>
                      </w:divBdr>
                      <w:divsChild>
                        <w:div w:id="464855062">
                          <w:marLeft w:val="0"/>
                          <w:marRight w:val="0"/>
                          <w:marTop w:val="0"/>
                          <w:marBottom w:val="0"/>
                          <w:divBdr>
                            <w:top w:val="none" w:sz="0" w:space="0" w:color="auto"/>
                            <w:left w:val="none" w:sz="0" w:space="0" w:color="auto"/>
                            <w:bottom w:val="none" w:sz="0" w:space="0" w:color="auto"/>
                            <w:right w:val="none" w:sz="0" w:space="0" w:color="auto"/>
                          </w:divBdr>
                          <w:divsChild>
                            <w:div w:id="98581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288564">
      <w:bodyDiv w:val="1"/>
      <w:marLeft w:val="0"/>
      <w:marRight w:val="0"/>
      <w:marTop w:val="0"/>
      <w:marBottom w:val="0"/>
      <w:divBdr>
        <w:top w:val="none" w:sz="0" w:space="0" w:color="auto"/>
        <w:left w:val="none" w:sz="0" w:space="0" w:color="auto"/>
        <w:bottom w:val="none" w:sz="0" w:space="0" w:color="auto"/>
        <w:right w:val="none" w:sz="0" w:space="0" w:color="auto"/>
      </w:divBdr>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11099954">
      <w:bodyDiv w:val="1"/>
      <w:marLeft w:val="0"/>
      <w:marRight w:val="0"/>
      <w:marTop w:val="0"/>
      <w:marBottom w:val="0"/>
      <w:divBdr>
        <w:top w:val="none" w:sz="0" w:space="0" w:color="auto"/>
        <w:left w:val="none" w:sz="0" w:space="0" w:color="auto"/>
        <w:bottom w:val="none" w:sz="0" w:space="0" w:color="auto"/>
        <w:right w:val="none" w:sz="0" w:space="0" w:color="auto"/>
      </w:divBdr>
    </w:div>
    <w:div w:id="11509886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993127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743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12159">
          <w:marLeft w:val="360"/>
          <w:marRight w:val="0"/>
          <w:marTop w:val="200"/>
          <w:marBottom w:val="0"/>
          <w:divBdr>
            <w:top w:val="none" w:sz="0" w:space="0" w:color="auto"/>
            <w:left w:val="none" w:sz="0" w:space="0" w:color="auto"/>
            <w:bottom w:val="none" w:sz="0" w:space="0" w:color="auto"/>
            <w:right w:val="none" w:sz="0" w:space="0" w:color="auto"/>
          </w:divBdr>
        </w:div>
        <w:div w:id="1177768332">
          <w:marLeft w:val="1080"/>
          <w:marRight w:val="0"/>
          <w:marTop w:val="100"/>
          <w:marBottom w:val="0"/>
          <w:divBdr>
            <w:top w:val="none" w:sz="0" w:space="0" w:color="auto"/>
            <w:left w:val="none" w:sz="0" w:space="0" w:color="auto"/>
            <w:bottom w:val="none" w:sz="0" w:space="0" w:color="auto"/>
            <w:right w:val="none" w:sz="0" w:space="0" w:color="auto"/>
          </w:divBdr>
        </w:div>
        <w:div w:id="653529078">
          <w:marLeft w:val="1800"/>
          <w:marRight w:val="0"/>
          <w:marTop w:val="100"/>
          <w:marBottom w:val="0"/>
          <w:divBdr>
            <w:top w:val="none" w:sz="0" w:space="0" w:color="auto"/>
            <w:left w:val="none" w:sz="0" w:space="0" w:color="auto"/>
            <w:bottom w:val="none" w:sz="0" w:space="0" w:color="auto"/>
            <w:right w:val="none" w:sz="0" w:space="0" w:color="auto"/>
          </w:divBdr>
        </w:div>
        <w:div w:id="265383608">
          <w:marLeft w:val="2520"/>
          <w:marRight w:val="0"/>
          <w:marTop w:val="100"/>
          <w:marBottom w:val="0"/>
          <w:divBdr>
            <w:top w:val="none" w:sz="0" w:space="0" w:color="auto"/>
            <w:left w:val="none" w:sz="0" w:space="0" w:color="auto"/>
            <w:bottom w:val="none" w:sz="0" w:space="0" w:color="auto"/>
            <w:right w:val="none" w:sz="0" w:space="0" w:color="auto"/>
          </w:divBdr>
        </w:div>
        <w:div w:id="1365670740">
          <w:marLeft w:val="2520"/>
          <w:marRight w:val="0"/>
          <w:marTop w:val="100"/>
          <w:marBottom w:val="0"/>
          <w:divBdr>
            <w:top w:val="none" w:sz="0" w:space="0" w:color="auto"/>
            <w:left w:val="none" w:sz="0" w:space="0" w:color="auto"/>
            <w:bottom w:val="none" w:sz="0" w:space="0" w:color="auto"/>
            <w:right w:val="none" w:sz="0" w:space="0" w:color="auto"/>
          </w:divBdr>
        </w:div>
        <w:div w:id="1390811810">
          <w:marLeft w:val="1080"/>
          <w:marRight w:val="0"/>
          <w:marTop w:val="100"/>
          <w:marBottom w:val="0"/>
          <w:divBdr>
            <w:top w:val="none" w:sz="0" w:space="0" w:color="auto"/>
            <w:left w:val="none" w:sz="0" w:space="0" w:color="auto"/>
            <w:bottom w:val="none" w:sz="0" w:space="0" w:color="auto"/>
            <w:right w:val="none" w:sz="0" w:space="0" w:color="auto"/>
          </w:divBdr>
        </w:div>
        <w:div w:id="1497845747">
          <w:marLeft w:val="1800"/>
          <w:marRight w:val="0"/>
          <w:marTop w:val="100"/>
          <w:marBottom w:val="0"/>
          <w:divBdr>
            <w:top w:val="none" w:sz="0" w:space="0" w:color="auto"/>
            <w:left w:val="none" w:sz="0" w:space="0" w:color="auto"/>
            <w:bottom w:val="none" w:sz="0" w:space="0" w:color="auto"/>
            <w:right w:val="none" w:sz="0" w:space="0" w:color="auto"/>
          </w:divBdr>
        </w:div>
        <w:div w:id="1184829952">
          <w:marLeft w:val="2520"/>
          <w:marRight w:val="0"/>
          <w:marTop w:val="100"/>
          <w:marBottom w:val="0"/>
          <w:divBdr>
            <w:top w:val="none" w:sz="0" w:space="0" w:color="auto"/>
            <w:left w:val="none" w:sz="0" w:space="0" w:color="auto"/>
            <w:bottom w:val="none" w:sz="0" w:space="0" w:color="auto"/>
            <w:right w:val="none" w:sz="0" w:space="0" w:color="auto"/>
          </w:divBdr>
        </w:div>
      </w:divsChild>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5898816">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01870020">
      <w:bodyDiv w:val="1"/>
      <w:marLeft w:val="0"/>
      <w:marRight w:val="0"/>
      <w:marTop w:val="0"/>
      <w:marBottom w:val="0"/>
      <w:divBdr>
        <w:top w:val="none" w:sz="0" w:space="0" w:color="auto"/>
        <w:left w:val="none" w:sz="0" w:space="0" w:color="auto"/>
        <w:bottom w:val="none" w:sz="0" w:space="0" w:color="auto"/>
        <w:right w:val="none" w:sz="0" w:space="0" w:color="auto"/>
      </w:divBdr>
      <w:divsChild>
        <w:div w:id="1524437348">
          <w:marLeft w:val="360"/>
          <w:marRight w:val="0"/>
          <w:marTop w:val="200"/>
          <w:marBottom w:val="0"/>
          <w:divBdr>
            <w:top w:val="none" w:sz="0" w:space="0" w:color="auto"/>
            <w:left w:val="none" w:sz="0" w:space="0" w:color="auto"/>
            <w:bottom w:val="none" w:sz="0" w:space="0" w:color="auto"/>
            <w:right w:val="none" w:sz="0" w:space="0" w:color="auto"/>
          </w:divBdr>
        </w:div>
        <w:div w:id="2022779349">
          <w:marLeft w:val="1080"/>
          <w:marRight w:val="0"/>
          <w:marTop w:val="100"/>
          <w:marBottom w:val="0"/>
          <w:divBdr>
            <w:top w:val="none" w:sz="0" w:space="0" w:color="auto"/>
            <w:left w:val="none" w:sz="0" w:space="0" w:color="auto"/>
            <w:bottom w:val="none" w:sz="0" w:space="0" w:color="auto"/>
            <w:right w:val="none" w:sz="0" w:space="0" w:color="auto"/>
          </w:divBdr>
        </w:div>
        <w:div w:id="886723237">
          <w:marLeft w:val="1800"/>
          <w:marRight w:val="0"/>
          <w:marTop w:val="100"/>
          <w:marBottom w:val="0"/>
          <w:divBdr>
            <w:top w:val="none" w:sz="0" w:space="0" w:color="auto"/>
            <w:left w:val="none" w:sz="0" w:space="0" w:color="auto"/>
            <w:bottom w:val="none" w:sz="0" w:space="0" w:color="auto"/>
            <w:right w:val="none" w:sz="0" w:space="0" w:color="auto"/>
          </w:divBdr>
        </w:div>
        <w:div w:id="221214151">
          <w:marLeft w:val="180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5945045">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2488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30642181">
      <w:bodyDiv w:val="1"/>
      <w:marLeft w:val="0"/>
      <w:marRight w:val="0"/>
      <w:marTop w:val="0"/>
      <w:marBottom w:val="0"/>
      <w:divBdr>
        <w:top w:val="none" w:sz="0" w:space="0" w:color="auto"/>
        <w:left w:val="none" w:sz="0" w:space="0" w:color="auto"/>
        <w:bottom w:val="none" w:sz="0" w:space="0" w:color="auto"/>
        <w:right w:val="none" w:sz="0" w:space="0" w:color="auto"/>
      </w:divBdr>
      <w:divsChild>
        <w:div w:id="1009982882">
          <w:marLeft w:val="360"/>
          <w:marRight w:val="0"/>
          <w:marTop w:val="200"/>
          <w:marBottom w:val="0"/>
          <w:divBdr>
            <w:top w:val="none" w:sz="0" w:space="0" w:color="auto"/>
            <w:left w:val="none" w:sz="0" w:space="0" w:color="auto"/>
            <w:bottom w:val="none" w:sz="0" w:space="0" w:color="auto"/>
            <w:right w:val="none" w:sz="0" w:space="0" w:color="auto"/>
          </w:divBdr>
        </w:div>
        <w:div w:id="1166822418">
          <w:marLeft w:val="1080"/>
          <w:marRight w:val="0"/>
          <w:marTop w:val="100"/>
          <w:marBottom w:val="0"/>
          <w:divBdr>
            <w:top w:val="none" w:sz="0" w:space="0" w:color="auto"/>
            <w:left w:val="none" w:sz="0" w:space="0" w:color="auto"/>
            <w:bottom w:val="none" w:sz="0" w:space="0" w:color="auto"/>
            <w:right w:val="none" w:sz="0" w:space="0" w:color="auto"/>
          </w:divBdr>
        </w:div>
        <w:div w:id="111243248">
          <w:marLeft w:val="1800"/>
          <w:marRight w:val="0"/>
          <w:marTop w:val="100"/>
          <w:marBottom w:val="0"/>
          <w:divBdr>
            <w:top w:val="none" w:sz="0" w:space="0" w:color="auto"/>
            <w:left w:val="none" w:sz="0" w:space="0" w:color="auto"/>
            <w:bottom w:val="none" w:sz="0" w:space="0" w:color="auto"/>
            <w:right w:val="none" w:sz="0" w:space="0" w:color="auto"/>
          </w:divBdr>
        </w:div>
        <w:div w:id="1832335450">
          <w:marLeft w:val="1800"/>
          <w:marRight w:val="0"/>
          <w:marTop w:val="100"/>
          <w:marBottom w:val="0"/>
          <w:divBdr>
            <w:top w:val="none" w:sz="0" w:space="0" w:color="auto"/>
            <w:left w:val="none" w:sz="0" w:space="0" w:color="auto"/>
            <w:bottom w:val="none" w:sz="0" w:space="0" w:color="auto"/>
            <w:right w:val="none" w:sz="0" w:space="0" w:color="auto"/>
          </w:divBdr>
        </w:div>
        <w:div w:id="1511725613">
          <w:marLeft w:val="1800"/>
          <w:marRight w:val="0"/>
          <w:marTop w:val="100"/>
          <w:marBottom w:val="0"/>
          <w:divBdr>
            <w:top w:val="none" w:sz="0" w:space="0" w:color="auto"/>
            <w:left w:val="none" w:sz="0" w:space="0" w:color="auto"/>
            <w:bottom w:val="none" w:sz="0" w:space="0" w:color="auto"/>
            <w:right w:val="none" w:sz="0" w:space="0" w:color="auto"/>
          </w:divBdr>
        </w:div>
        <w:div w:id="716705937">
          <w:marLeft w:val="1800"/>
          <w:marRight w:val="0"/>
          <w:marTop w:val="1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290256">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55417723">
      <w:bodyDiv w:val="1"/>
      <w:marLeft w:val="0"/>
      <w:marRight w:val="0"/>
      <w:marTop w:val="0"/>
      <w:marBottom w:val="0"/>
      <w:divBdr>
        <w:top w:val="none" w:sz="0" w:space="0" w:color="auto"/>
        <w:left w:val="none" w:sz="0" w:space="0" w:color="auto"/>
        <w:bottom w:val="none" w:sz="0" w:space="0" w:color="auto"/>
        <w:right w:val="none" w:sz="0" w:space="0" w:color="auto"/>
      </w:divBdr>
    </w:div>
    <w:div w:id="459540156">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741842">
      <w:bodyDiv w:val="1"/>
      <w:marLeft w:val="0"/>
      <w:marRight w:val="0"/>
      <w:marTop w:val="0"/>
      <w:marBottom w:val="0"/>
      <w:divBdr>
        <w:top w:val="none" w:sz="0" w:space="0" w:color="auto"/>
        <w:left w:val="none" w:sz="0" w:space="0" w:color="auto"/>
        <w:bottom w:val="none" w:sz="0" w:space="0" w:color="auto"/>
        <w:right w:val="none" w:sz="0" w:space="0" w:color="auto"/>
      </w:divBdr>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497111353">
      <w:bodyDiv w:val="1"/>
      <w:marLeft w:val="0"/>
      <w:marRight w:val="0"/>
      <w:marTop w:val="0"/>
      <w:marBottom w:val="0"/>
      <w:divBdr>
        <w:top w:val="none" w:sz="0" w:space="0" w:color="auto"/>
        <w:left w:val="none" w:sz="0" w:space="0" w:color="auto"/>
        <w:bottom w:val="none" w:sz="0" w:space="0" w:color="auto"/>
        <w:right w:val="none" w:sz="0" w:space="0" w:color="auto"/>
      </w:divBdr>
    </w:div>
    <w:div w:id="498544050">
      <w:bodyDiv w:val="1"/>
      <w:marLeft w:val="0"/>
      <w:marRight w:val="0"/>
      <w:marTop w:val="0"/>
      <w:marBottom w:val="0"/>
      <w:divBdr>
        <w:top w:val="none" w:sz="0" w:space="0" w:color="auto"/>
        <w:left w:val="none" w:sz="0" w:space="0" w:color="auto"/>
        <w:bottom w:val="none" w:sz="0" w:space="0" w:color="auto"/>
        <w:right w:val="none" w:sz="0" w:space="0" w:color="auto"/>
      </w:divBdr>
    </w:div>
    <w:div w:id="513955409">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213380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36697143">
      <w:bodyDiv w:val="1"/>
      <w:marLeft w:val="0"/>
      <w:marRight w:val="0"/>
      <w:marTop w:val="0"/>
      <w:marBottom w:val="0"/>
      <w:divBdr>
        <w:top w:val="none" w:sz="0" w:space="0" w:color="auto"/>
        <w:left w:val="none" w:sz="0" w:space="0" w:color="auto"/>
        <w:bottom w:val="none" w:sz="0" w:space="0" w:color="auto"/>
        <w:right w:val="none" w:sz="0" w:space="0" w:color="auto"/>
      </w:divBdr>
      <w:divsChild>
        <w:div w:id="393235750">
          <w:marLeft w:val="360"/>
          <w:marRight w:val="0"/>
          <w:marTop w:val="200"/>
          <w:marBottom w:val="0"/>
          <w:divBdr>
            <w:top w:val="none" w:sz="0" w:space="0" w:color="auto"/>
            <w:left w:val="none" w:sz="0" w:space="0" w:color="auto"/>
            <w:bottom w:val="none" w:sz="0" w:space="0" w:color="auto"/>
            <w:right w:val="none" w:sz="0" w:space="0" w:color="auto"/>
          </w:divBdr>
        </w:div>
        <w:div w:id="1663847464">
          <w:marLeft w:val="1080"/>
          <w:marRight w:val="0"/>
          <w:marTop w:val="100"/>
          <w:marBottom w:val="0"/>
          <w:divBdr>
            <w:top w:val="none" w:sz="0" w:space="0" w:color="auto"/>
            <w:left w:val="none" w:sz="0" w:space="0" w:color="auto"/>
            <w:bottom w:val="none" w:sz="0" w:space="0" w:color="auto"/>
            <w:right w:val="none" w:sz="0" w:space="0" w:color="auto"/>
          </w:divBdr>
        </w:div>
        <w:div w:id="1691643535">
          <w:marLeft w:val="1080"/>
          <w:marRight w:val="0"/>
          <w:marTop w:val="10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81915939">
      <w:bodyDiv w:val="1"/>
      <w:marLeft w:val="0"/>
      <w:marRight w:val="0"/>
      <w:marTop w:val="0"/>
      <w:marBottom w:val="0"/>
      <w:divBdr>
        <w:top w:val="none" w:sz="0" w:space="0" w:color="auto"/>
        <w:left w:val="none" w:sz="0" w:space="0" w:color="auto"/>
        <w:bottom w:val="none" w:sz="0" w:space="0" w:color="auto"/>
        <w:right w:val="none" w:sz="0" w:space="0" w:color="auto"/>
      </w:divBdr>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4960340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47116836">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75060470">
      <w:bodyDiv w:val="1"/>
      <w:marLeft w:val="0"/>
      <w:marRight w:val="0"/>
      <w:marTop w:val="0"/>
      <w:marBottom w:val="0"/>
      <w:divBdr>
        <w:top w:val="none" w:sz="0" w:space="0" w:color="auto"/>
        <w:left w:val="none" w:sz="0" w:space="0" w:color="auto"/>
        <w:bottom w:val="none" w:sz="0" w:space="0" w:color="auto"/>
        <w:right w:val="none" w:sz="0" w:space="0" w:color="auto"/>
      </w:divBdr>
    </w:div>
    <w:div w:id="810751213">
      <w:bodyDiv w:val="1"/>
      <w:marLeft w:val="0"/>
      <w:marRight w:val="0"/>
      <w:marTop w:val="0"/>
      <w:marBottom w:val="0"/>
      <w:divBdr>
        <w:top w:val="none" w:sz="0" w:space="0" w:color="auto"/>
        <w:left w:val="none" w:sz="0" w:space="0" w:color="auto"/>
        <w:bottom w:val="none" w:sz="0" w:space="0" w:color="auto"/>
        <w:right w:val="none" w:sz="0" w:space="0" w:color="auto"/>
      </w:divBdr>
      <w:divsChild>
        <w:div w:id="640884795">
          <w:marLeft w:val="360"/>
          <w:marRight w:val="0"/>
          <w:marTop w:val="200"/>
          <w:marBottom w:val="0"/>
          <w:divBdr>
            <w:top w:val="none" w:sz="0" w:space="0" w:color="auto"/>
            <w:left w:val="none" w:sz="0" w:space="0" w:color="auto"/>
            <w:bottom w:val="none" w:sz="0" w:space="0" w:color="auto"/>
            <w:right w:val="none" w:sz="0" w:space="0" w:color="auto"/>
          </w:divBdr>
        </w:div>
        <w:div w:id="765418596">
          <w:marLeft w:val="1080"/>
          <w:marRight w:val="0"/>
          <w:marTop w:val="100"/>
          <w:marBottom w:val="0"/>
          <w:divBdr>
            <w:top w:val="none" w:sz="0" w:space="0" w:color="auto"/>
            <w:left w:val="none" w:sz="0" w:space="0" w:color="auto"/>
            <w:bottom w:val="none" w:sz="0" w:space="0" w:color="auto"/>
            <w:right w:val="none" w:sz="0" w:space="0" w:color="auto"/>
          </w:divBdr>
        </w:div>
        <w:div w:id="1988122101">
          <w:marLeft w:val="1800"/>
          <w:marRight w:val="0"/>
          <w:marTop w:val="100"/>
          <w:marBottom w:val="0"/>
          <w:divBdr>
            <w:top w:val="none" w:sz="0" w:space="0" w:color="auto"/>
            <w:left w:val="none" w:sz="0" w:space="0" w:color="auto"/>
            <w:bottom w:val="none" w:sz="0" w:space="0" w:color="auto"/>
            <w:right w:val="none" w:sz="0" w:space="0" w:color="auto"/>
          </w:divBdr>
        </w:div>
        <w:div w:id="1994723796">
          <w:marLeft w:val="1800"/>
          <w:marRight w:val="0"/>
          <w:marTop w:val="100"/>
          <w:marBottom w:val="0"/>
          <w:divBdr>
            <w:top w:val="none" w:sz="0" w:space="0" w:color="auto"/>
            <w:left w:val="none" w:sz="0" w:space="0" w:color="auto"/>
            <w:bottom w:val="none" w:sz="0" w:space="0" w:color="auto"/>
            <w:right w:val="none" w:sz="0" w:space="0" w:color="auto"/>
          </w:divBdr>
        </w:div>
        <w:div w:id="583757621">
          <w:marLeft w:val="1800"/>
          <w:marRight w:val="0"/>
          <w:marTop w:val="100"/>
          <w:marBottom w:val="0"/>
          <w:divBdr>
            <w:top w:val="none" w:sz="0" w:space="0" w:color="auto"/>
            <w:left w:val="none" w:sz="0" w:space="0" w:color="auto"/>
            <w:bottom w:val="none" w:sz="0" w:space="0" w:color="auto"/>
            <w:right w:val="none" w:sz="0" w:space="0" w:color="auto"/>
          </w:divBdr>
        </w:div>
        <w:div w:id="1519352014">
          <w:marLeft w:val="1800"/>
          <w:marRight w:val="0"/>
          <w:marTop w:val="100"/>
          <w:marBottom w:val="0"/>
          <w:divBdr>
            <w:top w:val="none" w:sz="0" w:space="0" w:color="auto"/>
            <w:left w:val="none" w:sz="0" w:space="0" w:color="auto"/>
            <w:bottom w:val="none" w:sz="0" w:space="0" w:color="auto"/>
            <w:right w:val="none" w:sz="0" w:space="0" w:color="auto"/>
          </w:divBdr>
        </w:div>
      </w:divsChild>
    </w:div>
    <w:div w:id="813564960">
      <w:bodyDiv w:val="1"/>
      <w:marLeft w:val="0"/>
      <w:marRight w:val="0"/>
      <w:marTop w:val="0"/>
      <w:marBottom w:val="0"/>
      <w:divBdr>
        <w:top w:val="none" w:sz="0" w:space="0" w:color="auto"/>
        <w:left w:val="none" w:sz="0" w:space="0" w:color="auto"/>
        <w:bottom w:val="none" w:sz="0" w:space="0" w:color="auto"/>
        <w:right w:val="none" w:sz="0" w:space="0" w:color="auto"/>
      </w:divBdr>
    </w:div>
    <w:div w:id="816262174">
      <w:bodyDiv w:val="1"/>
      <w:marLeft w:val="0"/>
      <w:marRight w:val="0"/>
      <w:marTop w:val="0"/>
      <w:marBottom w:val="0"/>
      <w:divBdr>
        <w:top w:val="none" w:sz="0" w:space="0" w:color="auto"/>
        <w:left w:val="none" w:sz="0" w:space="0" w:color="auto"/>
        <w:bottom w:val="none" w:sz="0" w:space="0" w:color="auto"/>
        <w:right w:val="none" w:sz="0" w:space="0" w:color="auto"/>
      </w:divBdr>
      <w:divsChild>
        <w:div w:id="47192607">
          <w:marLeft w:val="0"/>
          <w:marRight w:val="0"/>
          <w:marTop w:val="0"/>
          <w:marBottom w:val="0"/>
          <w:divBdr>
            <w:top w:val="none" w:sz="0" w:space="0" w:color="auto"/>
            <w:left w:val="none" w:sz="0" w:space="0" w:color="auto"/>
            <w:bottom w:val="none" w:sz="0" w:space="0" w:color="auto"/>
            <w:right w:val="none" w:sz="0" w:space="0" w:color="auto"/>
          </w:divBdr>
          <w:divsChild>
            <w:div w:id="186142675">
              <w:marLeft w:val="0"/>
              <w:marRight w:val="0"/>
              <w:marTop w:val="0"/>
              <w:marBottom w:val="0"/>
              <w:divBdr>
                <w:top w:val="none" w:sz="0" w:space="0" w:color="auto"/>
                <w:left w:val="none" w:sz="0" w:space="0" w:color="auto"/>
                <w:bottom w:val="none" w:sz="0" w:space="0" w:color="auto"/>
                <w:right w:val="none" w:sz="0" w:space="0" w:color="auto"/>
              </w:divBdr>
              <w:divsChild>
                <w:div w:id="534998791">
                  <w:marLeft w:val="0"/>
                  <w:marRight w:val="0"/>
                  <w:marTop w:val="0"/>
                  <w:marBottom w:val="0"/>
                  <w:divBdr>
                    <w:top w:val="none" w:sz="0" w:space="0" w:color="auto"/>
                    <w:left w:val="none" w:sz="0" w:space="0" w:color="auto"/>
                    <w:bottom w:val="none" w:sz="0" w:space="0" w:color="auto"/>
                    <w:right w:val="none" w:sz="0" w:space="0" w:color="auto"/>
                  </w:divBdr>
                  <w:divsChild>
                    <w:div w:id="1182668025">
                      <w:marLeft w:val="0"/>
                      <w:marRight w:val="0"/>
                      <w:marTop w:val="0"/>
                      <w:marBottom w:val="0"/>
                      <w:divBdr>
                        <w:top w:val="none" w:sz="0" w:space="0" w:color="auto"/>
                        <w:left w:val="none" w:sz="0" w:space="0" w:color="auto"/>
                        <w:bottom w:val="none" w:sz="0" w:space="0" w:color="auto"/>
                        <w:right w:val="none" w:sz="0" w:space="0" w:color="auto"/>
                      </w:divBdr>
                      <w:divsChild>
                        <w:div w:id="466706147">
                          <w:marLeft w:val="0"/>
                          <w:marRight w:val="0"/>
                          <w:marTop w:val="0"/>
                          <w:marBottom w:val="0"/>
                          <w:divBdr>
                            <w:top w:val="none" w:sz="0" w:space="0" w:color="auto"/>
                            <w:left w:val="none" w:sz="0" w:space="0" w:color="auto"/>
                            <w:bottom w:val="none" w:sz="0" w:space="0" w:color="auto"/>
                            <w:right w:val="none" w:sz="0" w:space="0" w:color="auto"/>
                          </w:divBdr>
                          <w:divsChild>
                            <w:div w:id="46763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150318">
      <w:bodyDiv w:val="1"/>
      <w:marLeft w:val="0"/>
      <w:marRight w:val="0"/>
      <w:marTop w:val="0"/>
      <w:marBottom w:val="0"/>
      <w:divBdr>
        <w:top w:val="none" w:sz="0" w:space="0" w:color="auto"/>
        <w:left w:val="none" w:sz="0" w:space="0" w:color="auto"/>
        <w:bottom w:val="none" w:sz="0" w:space="0" w:color="auto"/>
        <w:right w:val="none" w:sz="0" w:space="0" w:color="auto"/>
      </w:divBdr>
    </w:div>
    <w:div w:id="819735645">
      <w:bodyDiv w:val="1"/>
      <w:marLeft w:val="0"/>
      <w:marRight w:val="0"/>
      <w:marTop w:val="0"/>
      <w:marBottom w:val="0"/>
      <w:divBdr>
        <w:top w:val="none" w:sz="0" w:space="0" w:color="auto"/>
        <w:left w:val="none" w:sz="0" w:space="0" w:color="auto"/>
        <w:bottom w:val="none" w:sz="0" w:space="0" w:color="auto"/>
        <w:right w:val="none" w:sz="0" w:space="0" w:color="auto"/>
      </w:divBdr>
    </w:div>
    <w:div w:id="82420035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01780">
      <w:bodyDiv w:val="1"/>
      <w:marLeft w:val="0"/>
      <w:marRight w:val="0"/>
      <w:marTop w:val="0"/>
      <w:marBottom w:val="0"/>
      <w:divBdr>
        <w:top w:val="none" w:sz="0" w:space="0" w:color="auto"/>
        <w:left w:val="none" w:sz="0" w:space="0" w:color="auto"/>
        <w:bottom w:val="none" w:sz="0" w:space="0" w:color="auto"/>
        <w:right w:val="none" w:sz="0" w:space="0" w:color="auto"/>
      </w:divBdr>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110228">
      <w:bodyDiv w:val="1"/>
      <w:marLeft w:val="0"/>
      <w:marRight w:val="0"/>
      <w:marTop w:val="0"/>
      <w:marBottom w:val="0"/>
      <w:divBdr>
        <w:top w:val="none" w:sz="0" w:space="0" w:color="auto"/>
        <w:left w:val="none" w:sz="0" w:space="0" w:color="auto"/>
        <w:bottom w:val="none" w:sz="0" w:space="0" w:color="auto"/>
        <w:right w:val="none" w:sz="0" w:space="0" w:color="auto"/>
      </w:divBdr>
      <w:divsChild>
        <w:div w:id="1587762947">
          <w:marLeft w:val="0"/>
          <w:marRight w:val="0"/>
          <w:marTop w:val="0"/>
          <w:marBottom w:val="0"/>
          <w:divBdr>
            <w:top w:val="none" w:sz="0" w:space="0" w:color="auto"/>
            <w:left w:val="none" w:sz="0" w:space="0" w:color="auto"/>
            <w:bottom w:val="none" w:sz="0" w:space="0" w:color="auto"/>
            <w:right w:val="none" w:sz="0" w:space="0" w:color="auto"/>
          </w:divBdr>
          <w:divsChild>
            <w:div w:id="820314728">
              <w:marLeft w:val="0"/>
              <w:marRight w:val="0"/>
              <w:marTop w:val="0"/>
              <w:marBottom w:val="0"/>
              <w:divBdr>
                <w:top w:val="none" w:sz="0" w:space="0" w:color="auto"/>
                <w:left w:val="none" w:sz="0" w:space="0" w:color="auto"/>
                <w:bottom w:val="none" w:sz="0" w:space="0" w:color="auto"/>
                <w:right w:val="none" w:sz="0" w:space="0" w:color="auto"/>
              </w:divBdr>
              <w:divsChild>
                <w:div w:id="1043674611">
                  <w:marLeft w:val="0"/>
                  <w:marRight w:val="0"/>
                  <w:marTop w:val="0"/>
                  <w:marBottom w:val="0"/>
                  <w:divBdr>
                    <w:top w:val="none" w:sz="0" w:space="0" w:color="auto"/>
                    <w:left w:val="none" w:sz="0" w:space="0" w:color="auto"/>
                    <w:bottom w:val="none" w:sz="0" w:space="0" w:color="auto"/>
                    <w:right w:val="none" w:sz="0" w:space="0" w:color="auto"/>
                  </w:divBdr>
                  <w:divsChild>
                    <w:div w:id="1298143135">
                      <w:marLeft w:val="0"/>
                      <w:marRight w:val="0"/>
                      <w:marTop w:val="0"/>
                      <w:marBottom w:val="0"/>
                      <w:divBdr>
                        <w:top w:val="none" w:sz="0" w:space="0" w:color="auto"/>
                        <w:left w:val="none" w:sz="0" w:space="0" w:color="auto"/>
                        <w:bottom w:val="none" w:sz="0" w:space="0" w:color="auto"/>
                        <w:right w:val="none" w:sz="0" w:space="0" w:color="auto"/>
                      </w:divBdr>
                      <w:divsChild>
                        <w:div w:id="1328287877">
                          <w:marLeft w:val="0"/>
                          <w:marRight w:val="0"/>
                          <w:marTop w:val="0"/>
                          <w:marBottom w:val="0"/>
                          <w:divBdr>
                            <w:top w:val="none" w:sz="0" w:space="0" w:color="auto"/>
                            <w:left w:val="none" w:sz="0" w:space="0" w:color="auto"/>
                            <w:bottom w:val="none" w:sz="0" w:space="0" w:color="auto"/>
                            <w:right w:val="none" w:sz="0" w:space="0" w:color="auto"/>
                          </w:divBdr>
                          <w:divsChild>
                            <w:div w:id="20054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195544">
      <w:bodyDiv w:val="1"/>
      <w:marLeft w:val="0"/>
      <w:marRight w:val="0"/>
      <w:marTop w:val="0"/>
      <w:marBottom w:val="0"/>
      <w:divBdr>
        <w:top w:val="none" w:sz="0" w:space="0" w:color="auto"/>
        <w:left w:val="none" w:sz="0" w:space="0" w:color="auto"/>
        <w:bottom w:val="none" w:sz="0" w:space="0" w:color="auto"/>
        <w:right w:val="none" w:sz="0" w:space="0" w:color="auto"/>
      </w:divBdr>
      <w:divsChild>
        <w:div w:id="1823305971">
          <w:marLeft w:val="0"/>
          <w:marRight w:val="0"/>
          <w:marTop w:val="0"/>
          <w:marBottom w:val="0"/>
          <w:divBdr>
            <w:top w:val="none" w:sz="0" w:space="0" w:color="auto"/>
            <w:left w:val="none" w:sz="0" w:space="0" w:color="auto"/>
            <w:bottom w:val="none" w:sz="0" w:space="0" w:color="auto"/>
            <w:right w:val="none" w:sz="0" w:space="0" w:color="auto"/>
          </w:divBdr>
          <w:divsChild>
            <w:div w:id="1333872297">
              <w:marLeft w:val="0"/>
              <w:marRight w:val="0"/>
              <w:marTop w:val="0"/>
              <w:marBottom w:val="0"/>
              <w:divBdr>
                <w:top w:val="none" w:sz="0" w:space="0" w:color="auto"/>
                <w:left w:val="none" w:sz="0" w:space="0" w:color="auto"/>
                <w:bottom w:val="none" w:sz="0" w:space="0" w:color="auto"/>
                <w:right w:val="none" w:sz="0" w:space="0" w:color="auto"/>
              </w:divBdr>
              <w:divsChild>
                <w:div w:id="56053357">
                  <w:marLeft w:val="0"/>
                  <w:marRight w:val="0"/>
                  <w:marTop w:val="0"/>
                  <w:marBottom w:val="0"/>
                  <w:divBdr>
                    <w:top w:val="none" w:sz="0" w:space="0" w:color="auto"/>
                    <w:left w:val="none" w:sz="0" w:space="0" w:color="auto"/>
                    <w:bottom w:val="none" w:sz="0" w:space="0" w:color="auto"/>
                    <w:right w:val="none" w:sz="0" w:space="0" w:color="auto"/>
                  </w:divBdr>
                  <w:divsChild>
                    <w:div w:id="1712997070">
                      <w:marLeft w:val="0"/>
                      <w:marRight w:val="0"/>
                      <w:marTop w:val="0"/>
                      <w:marBottom w:val="0"/>
                      <w:divBdr>
                        <w:top w:val="none" w:sz="0" w:space="0" w:color="auto"/>
                        <w:left w:val="none" w:sz="0" w:space="0" w:color="auto"/>
                        <w:bottom w:val="none" w:sz="0" w:space="0" w:color="auto"/>
                        <w:right w:val="none" w:sz="0" w:space="0" w:color="auto"/>
                      </w:divBdr>
                      <w:divsChild>
                        <w:div w:id="1424644792">
                          <w:marLeft w:val="0"/>
                          <w:marRight w:val="0"/>
                          <w:marTop w:val="0"/>
                          <w:marBottom w:val="0"/>
                          <w:divBdr>
                            <w:top w:val="none" w:sz="0" w:space="0" w:color="auto"/>
                            <w:left w:val="none" w:sz="0" w:space="0" w:color="auto"/>
                            <w:bottom w:val="none" w:sz="0" w:space="0" w:color="auto"/>
                            <w:right w:val="none" w:sz="0" w:space="0" w:color="auto"/>
                          </w:divBdr>
                          <w:divsChild>
                            <w:div w:id="1984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569594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682771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71839">
      <w:bodyDiv w:val="1"/>
      <w:marLeft w:val="0"/>
      <w:marRight w:val="0"/>
      <w:marTop w:val="0"/>
      <w:marBottom w:val="0"/>
      <w:divBdr>
        <w:top w:val="none" w:sz="0" w:space="0" w:color="auto"/>
        <w:left w:val="none" w:sz="0" w:space="0" w:color="auto"/>
        <w:bottom w:val="none" w:sz="0" w:space="0" w:color="auto"/>
        <w:right w:val="none" w:sz="0" w:space="0" w:color="auto"/>
      </w:divBdr>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71075651">
      <w:bodyDiv w:val="1"/>
      <w:marLeft w:val="0"/>
      <w:marRight w:val="0"/>
      <w:marTop w:val="0"/>
      <w:marBottom w:val="0"/>
      <w:divBdr>
        <w:top w:val="none" w:sz="0" w:space="0" w:color="auto"/>
        <w:left w:val="none" w:sz="0" w:space="0" w:color="auto"/>
        <w:bottom w:val="none" w:sz="0" w:space="0" w:color="auto"/>
        <w:right w:val="none" w:sz="0" w:space="0" w:color="auto"/>
      </w:divBdr>
    </w:div>
    <w:div w:id="1073164674">
      <w:bodyDiv w:val="1"/>
      <w:marLeft w:val="0"/>
      <w:marRight w:val="0"/>
      <w:marTop w:val="0"/>
      <w:marBottom w:val="0"/>
      <w:divBdr>
        <w:top w:val="none" w:sz="0" w:space="0" w:color="auto"/>
        <w:left w:val="none" w:sz="0" w:space="0" w:color="auto"/>
        <w:bottom w:val="none" w:sz="0" w:space="0" w:color="auto"/>
        <w:right w:val="none" w:sz="0" w:space="0" w:color="auto"/>
      </w:divBdr>
      <w:divsChild>
        <w:div w:id="1714043122">
          <w:marLeft w:val="0"/>
          <w:marRight w:val="0"/>
          <w:marTop w:val="0"/>
          <w:marBottom w:val="0"/>
          <w:divBdr>
            <w:top w:val="none" w:sz="0" w:space="0" w:color="auto"/>
            <w:left w:val="none" w:sz="0" w:space="0" w:color="auto"/>
            <w:bottom w:val="none" w:sz="0" w:space="0" w:color="auto"/>
            <w:right w:val="none" w:sz="0" w:space="0" w:color="auto"/>
          </w:divBdr>
          <w:divsChild>
            <w:div w:id="1360082467">
              <w:marLeft w:val="0"/>
              <w:marRight w:val="0"/>
              <w:marTop w:val="0"/>
              <w:marBottom w:val="0"/>
              <w:divBdr>
                <w:top w:val="none" w:sz="0" w:space="0" w:color="auto"/>
                <w:left w:val="none" w:sz="0" w:space="0" w:color="auto"/>
                <w:bottom w:val="none" w:sz="0" w:space="0" w:color="auto"/>
                <w:right w:val="none" w:sz="0" w:space="0" w:color="auto"/>
              </w:divBdr>
              <w:divsChild>
                <w:div w:id="952784867">
                  <w:marLeft w:val="0"/>
                  <w:marRight w:val="0"/>
                  <w:marTop w:val="0"/>
                  <w:marBottom w:val="0"/>
                  <w:divBdr>
                    <w:top w:val="none" w:sz="0" w:space="0" w:color="auto"/>
                    <w:left w:val="none" w:sz="0" w:space="0" w:color="auto"/>
                    <w:bottom w:val="none" w:sz="0" w:space="0" w:color="auto"/>
                    <w:right w:val="none" w:sz="0" w:space="0" w:color="auto"/>
                  </w:divBdr>
                  <w:divsChild>
                    <w:div w:id="1211914665">
                      <w:marLeft w:val="0"/>
                      <w:marRight w:val="0"/>
                      <w:marTop w:val="0"/>
                      <w:marBottom w:val="0"/>
                      <w:divBdr>
                        <w:top w:val="none" w:sz="0" w:space="0" w:color="auto"/>
                        <w:left w:val="none" w:sz="0" w:space="0" w:color="auto"/>
                        <w:bottom w:val="none" w:sz="0" w:space="0" w:color="auto"/>
                        <w:right w:val="none" w:sz="0" w:space="0" w:color="auto"/>
                      </w:divBdr>
                      <w:divsChild>
                        <w:div w:id="697855532">
                          <w:marLeft w:val="0"/>
                          <w:marRight w:val="0"/>
                          <w:marTop w:val="0"/>
                          <w:marBottom w:val="0"/>
                          <w:divBdr>
                            <w:top w:val="none" w:sz="0" w:space="0" w:color="auto"/>
                            <w:left w:val="none" w:sz="0" w:space="0" w:color="auto"/>
                            <w:bottom w:val="none" w:sz="0" w:space="0" w:color="auto"/>
                            <w:right w:val="none" w:sz="0" w:space="0" w:color="auto"/>
                          </w:divBdr>
                          <w:divsChild>
                            <w:div w:id="11790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30">
      <w:bodyDiv w:val="1"/>
      <w:marLeft w:val="0"/>
      <w:marRight w:val="0"/>
      <w:marTop w:val="0"/>
      <w:marBottom w:val="0"/>
      <w:divBdr>
        <w:top w:val="none" w:sz="0" w:space="0" w:color="auto"/>
        <w:left w:val="none" w:sz="0" w:space="0" w:color="auto"/>
        <w:bottom w:val="none" w:sz="0" w:space="0" w:color="auto"/>
        <w:right w:val="none" w:sz="0" w:space="0" w:color="auto"/>
      </w:divBdr>
      <w:divsChild>
        <w:div w:id="998342444">
          <w:marLeft w:val="1800"/>
          <w:marRight w:val="0"/>
          <w:marTop w:val="100"/>
          <w:marBottom w:val="0"/>
          <w:divBdr>
            <w:top w:val="none" w:sz="0" w:space="0" w:color="auto"/>
            <w:left w:val="none" w:sz="0" w:space="0" w:color="auto"/>
            <w:bottom w:val="none" w:sz="0" w:space="0" w:color="auto"/>
            <w:right w:val="none" w:sz="0" w:space="0" w:color="auto"/>
          </w:divBdr>
        </w:div>
        <w:div w:id="365374823">
          <w:marLeft w:val="2520"/>
          <w:marRight w:val="0"/>
          <w:marTop w:val="100"/>
          <w:marBottom w:val="0"/>
          <w:divBdr>
            <w:top w:val="none" w:sz="0" w:space="0" w:color="auto"/>
            <w:left w:val="none" w:sz="0" w:space="0" w:color="auto"/>
            <w:bottom w:val="none" w:sz="0" w:space="0" w:color="auto"/>
            <w:right w:val="none" w:sz="0" w:space="0" w:color="auto"/>
          </w:divBdr>
        </w:div>
        <w:div w:id="2000767195">
          <w:marLeft w:val="3240"/>
          <w:marRight w:val="0"/>
          <w:marTop w:val="100"/>
          <w:marBottom w:val="0"/>
          <w:divBdr>
            <w:top w:val="none" w:sz="0" w:space="0" w:color="auto"/>
            <w:left w:val="none" w:sz="0" w:space="0" w:color="auto"/>
            <w:bottom w:val="none" w:sz="0" w:space="0" w:color="auto"/>
            <w:right w:val="none" w:sz="0" w:space="0" w:color="auto"/>
          </w:divBdr>
        </w:div>
        <w:div w:id="701249827">
          <w:marLeft w:val="2520"/>
          <w:marRight w:val="0"/>
          <w:marTop w:val="100"/>
          <w:marBottom w:val="0"/>
          <w:divBdr>
            <w:top w:val="none" w:sz="0" w:space="0" w:color="auto"/>
            <w:left w:val="none" w:sz="0" w:space="0" w:color="auto"/>
            <w:bottom w:val="none" w:sz="0" w:space="0" w:color="auto"/>
            <w:right w:val="none" w:sz="0" w:space="0" w:color="auto"/>
          </w:divBdr>
        </w:div>
        <w:div w:id="719283862">
          <w:marLeft w:val="2520"/>
          <w:marRight w:val="0"/>
          <w:marTop w:val="100"/>
          <w:marBottom w:val="0"/>
          <w:divBdr>
            <w:top w:val="none" w:sz="0" w:space="0" w:color="auto"/>
            <w:left w:val="none" w:sz="0" w:space="0" w:color="auto"/>
            <w:bottom w:val="none" w:sz="0" w:space="0" w:color="auto"/>
            <w:right w:val="none" w:sz="0" w:space="0" w:color="auto"/>
          </w:divBdr>
        </w:div>
        <w:div w:id="1577741749">
          <w:marLeft w:val="2520"/>
          <w:marRight w:val="0"/>
          <w:marTop w:val="100"/>
          <w:marBottom w:val="0"/>
          <w:divBdr>
            <w:top w:val="none" w:sz="0" w:space="0" w:color="auto"/>
            <w:left w:val="none" w:sz="0" w:space="0" w:color="auto"/>
            <w:bottom w:val="none" w:sz="0" w:space="0" w:color="auto"/>
            <w:right w:val="none" w:sz="0" w:space="0" w:color="auto"/>
          </w:divBdr>
        </w:div>
        <w:div w:id="1314062605">
          <w:marLeft w:val="1800"/>
          <w:marRight w:val="0"/>
          <w:marTop w:val="100"/>
          <w:marBottom w:val="0"/>
          <w:divBdr>
            <w:top w:val="none" w:sz="0" w:space="0" w:color="auto"/>
            <w:left w:val="none" w:sz="0" w:space="0" w:color="auto"/>
            <w:bottom w:val="none" w:sz="0" w:space="0" w:color="auto"/>
            <w:right w:val="none" w:sz="0" w:space="0" w:color="auto"/>
          </w:divBdr>
        </w:div>
        <w:div w:id="658457960">
          <w:marLeft w:val="2520"/>
          <w:marRight w:val="0"/>
          <w:marTop w:val="100"/>
          <w:marBottom w:val="0"/>
          <w:divBdr>
            <w:top w:val="none" w:sz="0" w:space="0" w:color="auto"/>
            <w:left w:val="none" w:sz="0" w:space="0" w:color="auto"/>
            <w:bottom w:val="none" w:sz="0" w:space="0" w:color="auto"/>
            <w:right w:val="none" w:sz="0" w:space="0" w:color="auto"/>
          </w:divBdr>
        </w:div>
        <w:div w:id="1363477462">
          <w:marLeft w:val="3240"/>
          <w:marRight w:val="0"/>
          <w:marTop w:val="100"/>
          <w:marBottom w:val="0"/>
          <w:divBdr>
            <w:top w:val="none" w:sz="0" w:space="0" w:color="auto"/>
            <w:left w:val="none" w:sz="0" w:space="0" w:color="auto"/>
            <w:bottom w:val="none" w:sz="0" w:space="0" w:color="auto"/>
            <w:right w:val="none" w:sz="0" w:space="0" w:color="auto"/>
          </w:divBdr>
        </w:div>
        <w:div w:id="729033569">
          <w:marLeft w:val="1800"/>
          <w:marRight w:val="0"/>
          <w:marTop w:val="100"/>
          <w:marBottom w:val="0"/>
          <w:divBdr>
            <w:top w:val="none" w:sz="0" w:space="0" w:color="auto"/>
            <w:left w:val="none" w:sz="0" w:space="0" w:color="auto"/>
            <w:bottom w:val="none" w:sz="0" w:space="0" w:color="auto"/>
            <w:right w:val="none" w:sz="0" w:space="0" w:color="auto"/>
          </w:divBdr>
        </w:div>
        <w:div w:id="1550190494">
          <w:marLeft w:val="2520"/>
          <w:marRight w:val="0"/>
          <w:marTop w:val="100"/>
          <w:marBottom w:val="0"/>
          <w:divBdr>
            <w:top w:val="none" w:sz="0" w:space="0" w:color="auto"/>
            <w:left w:val="none" w:sz="0" w:space="0" w:color="auto"/>
            <w:bottom w:val="none" w:sz="0" w:space="0" w:color="auto"/>
            <w:right w:val="none" w:sz="0" w:space="0" w:color="auto"/>
          </w:divBdr>
        </w:div>
        <w:div w:id="1891459223">
          <w:marLeft w:val="3240"/>
          <w:marRight w:val="0"/>
          <w:marTop w:val="100"/>
          <w:marBottom w:val="0"/>
          <w:divBdr>
            <w:top w:val="none" w:sz="0" w:space="0" w:color="auto"/>
            <w:left w:val="none" w:sz="0" w:space="0" w:color="auto"/>
            <w:bottom w:val="none" w:sz="0" w:space="0" w:color="auto"/>
            <w:right w:val="none" w:sz="0" w:space="0" w:color="auto"/>
          </w:divBdr>
        </w:div>
        <w:div w:id="1235436299">
          <w:marLeft w:val="2520"/>
          <w:marRight w:val="0"/>
          <w:marTop w:val="100"/>
          <w:marBottom w:val="0"/>
          <w:divBdr>
            <w:top w:val="none" w:sz="0" w:space="0" w:color="auto"/>
            <w:left w:val="none" w:sz="0" w:space="0" w:color="auto"/>
            <w:bottom w:val="none" w:sz="0" w:space="0" w:color="auto"/>
            <w:right w:val="none" w:sz="0" w:space="0" w:color="auto"/>
          </w:divBdr>
        </w:div>
        <w:div w:id="176307517">
          <w:marLeft w:val="1800"/>
          <w:marRight w:val="0"/>
          <w:marTop w:val="100"/>
          <w:marBottom w:val="0"/>
          <w:divBdr>
            <w:top w:val="none" w:sz="0" w:space="0" w:color="auto"/>
            <w:left w:val="none" w:sz="0" w:space="0" w:color="auto"/>
            <w:bottom w:val="none" w:sz="0" w:space="0" w:color="auto"/>
            <w:right w:val="none" w:sz="0" w:space="0" w:color="auto"/>
          </w:divBdr>
        </w:div>
        <w:div w:id="2064669988">
          <w:marLeft w:val="2520"/>
          <w:marRight w:val="0"/>
          <w:marTop w:val="100"/>
          <w:marBottom w:val="0"/>
          <w:divBdr>
            <w:top w:val="none" w:sz="0" w:space="0" w:color="auto"/>
            <w:left w:val="none" w:sz="0" w:space="0" w:color="auto"/>
            <w:bottom w:val="none" w:sz="0" w:space="0" w:color="auto"/>
            <w:right w:val="none" w:sz="0" w:space="0" w:color="auto"/>
          </w:divBdr>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06386738">
      <w:bodyDiv w:val="1"/>
      <w:marLeft w:val="0"/>
      <w:marRight w:val="0"/>
      <w:marTop w:val="0"/>
      <w:marBottom w:val="0"/>
      <w:divBdr>
        <w:top w:val="none" w:sz="0" w:space="0" w:color="auto"/>
        <w:left w:val="none" w:sz="0" w:space="0" w:color="auto"/>
        <w:bottom w:val="none" w:sz="0" w:space="0" w:color="auto"/>
        <w:right w:val="none" w:sz="0" w:space="0" w:color="auto"/>
      </w:divBdr>
    </w:div>
    <w:div w:id="1150707529">
      <w:bodyDiv w:val="1"/>
      <w:marLeft w:val="0"/>
      <w:marRight w:val="0"/>
      <w:marTop w:val="0"/>
      <w:marBottom w:val="0"/>
      <w:divBdr>
        <w:top w:val="none" w:sz="0" w:space="0" w:color="auto"/>
        <w:left w:val="none" w:sz="0" w:space="0" w:color="auto"/>
        <w:bottom w:val="none" w:sz="0" w:space="0" w:color="auto"/>
        <w:right w:val="none" w:sz="0" w:space="0" w:color="auto"/>
      </w:divBdr>
    </w:div>
    <w:div w:id="1159619029">
      <w:bodyDiv w:val="1"/>
      <w:marLeft w:val="0"/>
      <w:marRight w:val="0"/>
      <w:marTop w:val="0"/>
      <w:marBottom w:val="0"/>
      <w:divBdr>
        <w:top w:val="none" w:sz="0" w:space="0" w:color="auto"/>
        <w:left w:val="none" w:sz="0" w:space="0" w:color="auto"/>
        <w:bottom w:val="none" w:sz="0" w:space="0" w:color="auto"/>
        <w:right w:val="none" w:sz="0" w:space="0" w:color="auto"/>
      </w:divBdr>
      <w:divsChild>
        <w:div w:id="278149309">
          <w:marLeft w:val="1080"/>
          <w:marRight w:val="0"/>
          <w:marTop w:val="10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4654366">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31580445">
      <w:bodyDiv w:val="1"/>
      <w:marLeft w:val="0"/>
      <w:marRight w:val="0"/>
      <w:marTop w:val="0"/>
      <w:marBottom w:val="0"/>
      <w:divBdr>
        <w:top w:val="none" w:sz="0" w:space="0" w:color="auto"/>
        <w:left w:val="none" w:sz="0" w:space="0" w:color="auto"/>
        <w:bottom w:val="none" w:sz="0" w:space="0" w:color="auto"/>
        <w:right w:val="none" w:sz="0" w:space="0" w:color="auto"/>
      </w:divBdr>
      <w:divsChild>
        <w:div w:id="461458126">
          <w:marLeft w:val="360"/>
          <w:marRight w:val="0"/>
          <w:marTop w:val="200"/>
          <w:marBottom w:val="0"/>
          <w:divBdr>
            <w:top w:val="none" w:sz="0" w:space="0" w:color="auto"/>
            <w:left w:val="none" w:sz="0" w:space="0" w:color="auto"/>
            <w:bottom w:val="none" w:sz="0" w:space="0" w:color="auto"/>
            <w:right w:val="none" w:sz="0" w:space="0" w:color="auto"/>
          </w:divBdr>
        </w:div>
        <w:div w:id="1999459331">
          <w:marLeft w:val="1080"/>
          <w:marRight w:val="0"/>
          <w:marTop w:val="100"/>
          <w:marBottom w:val="0"/>
          <w:divBdr>
            <w:top w:val="none" w:sz="0" w:space="0" w:color="auto"/>
            <w:left w:val="none" w:sz="0" w:space="0" w:color="auto"/>
            <w:bottom w:val="none" w:sz="0" w:space="0" w:color="auto"/>
            <w:right w:val="none" w:sz="0" w:space="0" w:color="auto"/>
          </w:divBdr>
        </w:div>
        <w:div w:id="2038390561">
          <w:marLeft w:val="1800"/>
          <w:marRight w:val="0"/>
          <w:marTop w:val="100"/>
          <w:marBottom w:val="0"/>
          <w:divBdr>
            <w:top w:val="none" w:sz="0" w:space="0" w:color="auto"/>
            <w:left w:val="none" w:sz="0" w:space="0" w:color="auto"/>
            <w:bottom w:val="none" w:sz="0" w:space="0" w:color="auto"/>
            <w:right w:val="none" w:sz="0" w:space="0" w:color="auto"/>
          </w:divBdr>
        </w:div>
        <w:div w:id="2024161954">
          <w:marLeft w:val="2520"/>
          <w:marRight w:val="0"/>
          <w:marTop w:val="100"/>
          <w:marBottom w:val="0"/>
          <w:divBdr>
            <w:top w:val="none" w:sz="0" w:space="0" w:color="auto"/>
            <w:left w:val="none" w:sz="0" w:space="0" w:color="auto"/>
            <w:bottom w:val="none" w:sz="0" w:space="0" w:color="auto"/>
            <w:right w:val="none" w:sz="0" w:space="0" w:color="auto"/>
          </w:divBdr>
        </w:div>
        <w:div w:id="1246645817">
          <w:marLeft w:val="2520"/>
          <w:marRight w:val="0"/>
          <w:marTop w:val="100"/>
          <w:marBottom w:val="0"/>
          <w:divBdr>
            <w:top w:val="none" w:sz="0" w:space="0" w:color="auto"/>
            <w:left w:val="none" w:sz="0" w:space="0" w:color="auto"/>
            <w:bottom w:val="none" w:sz="0" w:space="0" w:color="auto"/>
            <w:right w:val="none" w:sz="0" w:space="0" w:color="auto"/>
          </w:divBdr>
        </w:div>
        <w:div w:id="786042447">
          <w:marLeft w:val="1080"/>
          <w:marRight w:val="0"/>
          <w:marTop w:val="100"/>
          <w:marBottom w:val="0"/>
          <w:divBdr>
            <w:top w:val="none" w:sz="0" w:space="0" w:color="auto"/>
            <w:left w:val="none" w:sz="0" w:space="0" w:color="auto"/>
            <w:bottom w:val="none" w:sz="0" w:space="0" w:color="auto"/>
            <w:right w:val="none" w:sz="0" w:space="0" w:color="auto"/>
          </w:divBdr>
        </w:div>
        <w:div w:id="847797005">
          <w:marLeft w:val="1800"/>
          <w:marRight w:val="0"/>
          <w:marTop w:val="100"/>
          <w:marBottom w:val="0"/>
          <w:divBdr>
            <w:top w:val="none" w:sz="0" w:space="0" w:color="auto"/>
            <w:left w:val="none" w:sz="0" w:space="0" w:color="auto"/>
            <w:bottom w:val="none" w:sz="0" w:space="0" w:color="auto"/>
            <w:right w:val="none" w:sz="0" w:space="0" w:color="auto"/>
          </w:divBdr>
        </w:div>
        <w:div w:id="1378696498">
          <w:marLeft w:val="2520"/>
          <w:marRight w:val="0"/>
          <w:marTop w:val="100"/>
          <w:marBottom w:val="0"/>
          <w:divBdr>
            <w:top w:val="none" w:sz="0" w:space="0" w:color="auto"/>
            <w:left w:val="none" w:sz="0" w:space="0" w:color="auto"/>
            <w:bottom w:val="none" w:sz="0" w:space="0" w:color="auto"/>
            <w:right w:val="none" w:sz="0" w:space="0" w:color="auto"/>
          </w:divBdr>
        </w:div>
      </w:divsChild>
    </w:div>
    <w:div w:id="1248072518">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2195133">
      <w:bodyDiv w:val="1"/>
      <w:marLeft w:val="0"/>
      <w:marRight w:val="0"/>
      <w:marTop w:val="0"/>
      <w:marBottom w:val="0"/>
      <w:divBdr>
        <w:top w:val="none" w:sz="0" w:space="0" w:color="auto"/>
        <w:left w:val="none" w:sz="0" w:space="0" w:color="auto"/>
        <w:bottom w:val="none" w:sz="0" w:space="0" w:color="auto"/>
        <w:right w:val="none" w:sz="0" w:space="0" w:color="auto"/>
      </w:divBdr>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559007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58714448">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17234621">
      <w:bodyDiv w:val="1"/>
      <w:marLeft w:val="0"/>
      <w:marRight w:val="0"/>
      <w:marTop w:val="0"/>
      <w:marBottom w:val="0"/>
      <w:divBdr>
        <w:top w:val="none" w:sz="0" w:space="0" w:color="auto"/>
        <w:left w:val="none" w:sz="0" w:space="0" w:color="auto"/>
        <w:bottom w:val="none" w:sz="0" w:space="0" w:color="auto"/>
        <w:right w:val="none" w:sz="0" w:space="0" w:color="auto"/>
      </w:divBdr>
    </w:div>
    <w:div w:id="1518888400">
      <w:bodyDiv w:val="1"/>
      <w:marLeft w:val="0"/>
      <w:marRight w:val="0"/>
      <w:marTop w:val="0"/>
      <w:marBottom w:val="0"/>
      <w:divBdr>
        <w:top w:val="none" w:sz="0" w:space="0" w:color="auto"/>
        <w:left w:val="none" w:sz="0" w:space="0" w:color="auto"/>
        <w:bottom w:val="none" w:sz="0" w:space="0" w:color="auto"/>
        <w:right w:val="none" w:sz="0" w:space="0" w:color="auto"/>
      </w:divBdr>
      <w:divsChild>
        <w:div w:id="893857898">
          <w:marLeft w:val="0"/>
          <w:marRight w:val="0"/>
          <w:marTop w:val="0"/>
          <w:marBottom w:val="0"/>
          <w:divBdr>
            <w:top w:val="none" w:sz="0" w:space="0" w:color="auto"/>
            <w:left w:val="none" w:sz="0" w:space="0" w:color="auto"/>
            <w:bottom w:val="none" w:sz="0" w:space="0" w:color="auto"/>
            <w:right w:val="none" w:sz="0" w:space="0" w:color="auto"/>
          </w:divBdr>
          <w:divsChild>
            <w:div w:id="918438524">
              <w:marLeft w:val="0"/>
              <w:marRight w:val="0"/>
              <w:marTop w:val="0"/>
              <w:marBottom w:val="0"/>
              <w:divBdr>
                <w:top w:val="none" w:sz="0" w:space="0" w:color="auto"/>
                <w:left w:val="none" w:sz="0" w:space="0" w:color="auto"/>
                <w:bottom w:val="none" w:sz="0" w:space="0" w:color="auto"/>
                <w:right w:val="none" w:sz="0" w:space="0" w:color="auto"/>
              </w:divBdr>
              <w:divsChild>
                <w:div w:id="18816984">
                  <w:marLeft w:val="0"/>
                  <w:marRight w:val="0"/>
                  <w:marTop w:val="0"/>
                  <w:marBottom w:val="0"/>
                  <w:divBdr>
                    <w:top w:val="none" w:sz="0" w:space="0" w:color="auto"/>
                    <w:left w:val="none" w:sz="0" w:space="0" w:color="auto"/>
                    <w:bottom w:val="none" w:sz="0" w:space="0" w:color="auto"/>
                    <w:right w:val="none" w:sz="0" w:space="0" w:color="auto"/>
                  </w:divBdr>
                  <w:divsChild>
                    <w:div w:id="1488355173">
                      <w:marLeft w:val="0"/>
                      <w:marRight w:val="0"/>
                      <w:marTop w:val="0"/>
                      <w:marBottom w:val="0"/>
                      <w:divBdr>
                        <w:top w:val="none" w:sz="0" w:space="0" w:color="auto"/>
                        <w:left w:val="none" w:sz="0" w:space="0" w:color="auto"/>
                        <w:bottom w:val="none" w:sz="0" w:space="0" w:color="auto"/>
                        <w:right w:val="none" w:sz="0" w:space="0" w:color="auto"/>
                      </w:divBdr>
                      <w:divsChild>
                        <w:div w:id="1439712587">
                          <w:marLeft w:val="0"/>
                          <w:marRight w:val="0"/>
                          <w:marTop w:val="0"/>
                          <w:marBottom w:val="0"/>
                          <w:divBdr>
                            <w:top w:val="none" w:sz="0" w:space="0" w:color="auto"/>
                            <w:left w:val="none" w:sz="0" w:space="0" w:color="auto"/>
                            <w:bottom w:val="none" w:sz="0" w:space="0" w:color="auto"/>
                            <w:right w:val="none" w:sz="0" w:space="0" w:color="auto"/>
                          </w:divBdr>
                          <w:divsChild>
                            <w:div w:id="7194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21054801">
      <w:bodyDiv w:val="1"/>
      <w:marLeft w:val="0"/>
      <w:marRight w:val="0"/>
      <w:marTop w:val="0"/>
      <w:marBottom w:val="0"/>
      <w:divBdr>
        <w:top w:val="none" w:sz="0" w:space="0" w:color="auto"/>
        <w:left w:val="none" w:sz="0" w:space="0" w:color="auto"/>
        <w:bottom w:val="none" w:sz="0" w:space="0" w:color="auto"/>
        <w:right w:val="none" w:sz="0" w:space="0" w:color="auto"/>
      </w:divBdr>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5664671">
      <w:bodyDiv w:val="1"/>
      <w:marLeft w:val="0"/>
      <w:marRight w:val="0"/>
      <w:marTop w:val="0"/>
      <w:marBottom w:val="0"/>
      <w:divBdr>
        <w:top w:val="none" w:sz="0" w:space="0" w:color="auto"/>
        <w:left w:val="none" w:sz="0" w:space="0" w:color="auto"/>
        <w:bottom w:val="none" w:sz="0" w:space="0" w:color="auto"/>
        <w:right w:val="none" w:sz="0" w:space="0" w:color="auto"/>
      </w:divBdr>
      <w:divsChild>
        <w:div w:id="831330573">
          <w:marLeft w:val="360"/>
          <w:marRight w:val="0"/>
          <w:marTop w:val="200"/>
          <w:marBottom w:val="0"/>
          <w:divBdr>
            <w:top w:val="none" w:sz="0" w:space="0" w:color="auto"/>
            <w:left w:val="none" w:sz="0" w:space="0" w:color="auto"/>
            <w:bottom w:val="none" w:sz="0" w:space="0" w:color="auto"/>
            <w:right w:val="none" w:sz="0" w:space="0" w:color="auto"/>
          </w:divBdr>
        </w:div>
        <w:div w:id="240144758">
          <w:marLeft w:val="1080"/>
          <w:marRight w:val="0"/>
          <w:marTop w:val="100"/>
          <w:marBottom w:val="0"/>
          <w:divBdr>
            <w:top w:val="none" w:sz="0" w:space="0" w:color="auto"/>
            <w:left w:val="none" w:sz="0" w:space="0" w:color="auto"/>
            <w:bottom w:val="none" w:sz="0" w:space="0" w:color="auto"/>
            <w:right w:val="none" w:sz="0" w:space="0" w:color="auto"/>
          </w:divBdr>
        </w:div>
        <w:div w:id="1696880310">
          <w:marLeft w:val="1800"/>
          <w:marRight w:val="0"/>
          <w:marTop w:val="100"/>
          <w:marBottom w:val="0"/>
          <w:divBdr>
            <w:top w:val="none" w:sz="0" w:space="0" w:color="auto"/>
            <w:left w:val="none" w:sz="0" w:space="0" w:color="auto"/>
            <w:bottom w:val="none" w:sz="0" w:space="0" w:color="auto"/>
            <w:right w:val="none" w:sz="0" w:space="0" w:color="auto"/>
          </w:divBdr>
        </w:div>
        <w:div w:id="552696779">
          <w:marLeft w:val="2520"/>
          <w:marRight w:val="0"/>
          <w:marTop w:val="100"/>
          <w:marBottom w:val="0"/>
          <w:divBdr>
            <w:top w:val="none" w:sz="0" w:space="0" w:color="auto"/>
            <w:left w:val="none" w:sz="0" w:space="0" w:color="auto"/>
            <w:bottom w:val="none" w:sz="0" w:space="0" w:color="auto"/>
            <w:right w:val="none" w:sz="0" w:space="0" w:color="auto"/>
          </w:divBdr>
        </w:div>
        <w:div w:id="554508413">
          <w:marLeft w:val="2520"/>
          <w:marRight w:val="0"/>
          <w:marTop w:val="100"/>
          <w:marBottom w:val="0"/>
          <w:divBdr>
            <w:top w:val="none" w:sz="0" w:space="0" w:color="auto"/>
            <w:left w:val="none" w:sz="0" w:space="0" w:color="auto"/>
            <w:bottom w:val="none" w:sz="0" w:space="0" w:color="auto"/>
            <w:right w:val="none" w:sz="0" w:space="0" w:color="auto"/>
          </w:divBdr>
        </w:div>
        <w:div w:id="1340230083">
          <w:marLeft w:val="1080"/>
          <w:marRight w:val="0"/>
          <w:marTop w:val="100"/>
          <w:marBottom w:val="0"/>
          <w:divBdr>
            <w:top w:val="none" w:sz="0" w:space="0" w:color="auto"/>
            <w:left w:val="none" w:sz="0" w:space="0" w:color="auto"/>
            <w:bottom w:val="none" w:sz="0" w:space="0" w:color="auto"/>
            <w:right w:val="none" w:sz="0" w:space="0" w:color="auto"/>
          </w:divBdr>
        </w:div>
        <w:div w:id="1963683852">
          <w:marLeft w:val="1800"/>
          <w:marRight w:val="0"/>
          <w:marTop w:val="100"/>
          <w:marBottom w:val="0"/>
          <w:divBdr>
            <w:top w:val="none" w:sz="0" w:space="0" w:color="auto"/>
            <w:left w:val="none" w:sz="0" w:space="0" w:color="auto"/>
            <w:bottom w:val="none" w:sz="0" w:space="0" w:color="auto"/>
            <w:right w:val="none" w:sz="0" w:space="0" w:color="auto"/>
          </w:divBdr>
        </w:div>
        <w:div w:id="1846283304">
          <w:marLeft w:val="2520"/>
          <w:marRight w:val="0"/>
          <w:marTop w:val="100"/>
          <w:marBottom w:val="0"/>
          <w:divBdr>
            <w:top w:val="none" w:sz="0" w:space="0" w:color="auto"/>
            <w:left w:val="none" w:sz="0" w:space="0" w:color="auto"/>
            <w:bottom w:val="none" w:sz="0" w:space="0" w:color="auto"/>
            <w:right w:val="none" w:sz="0" w:space="0" w:color="auto"/>
          </w:divBdr>
        </w:div>
      </w:divsChild>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802187818">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14444633">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39037806">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389183">
      <w:bodyDiv w:val="1"/>
      <w:marLeft w:val="0"/>
      <w:marRight w:val="0"/>
      <w:marTop w:val="0"/>
      <w:marBottom w:val="0"/>
      <w:divBdr>
        <w:top w:val="none" w:sz="0" w:space="0" w:color="auto"/>
        <w:left w:val="none" w:sz="0" w:space="0" w:color="auto"/>
        <w:bottom w:val="none" w:sz="0" w:space="0" w:color="auto"/>
        <w:right w:val="none" w:sz="0" w:space="0" w:color="auto"/>
      </w:divBdr>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09168449">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19885067">
      <w:bodyDiv w:val="1"/>
      <w:marLeft w:val="0"/>
      <w:marRight w:val="0"/>
      <w:marTop w:val="0"/>
      <w:marBottom w:val="0"/>
      <w:divBdr>
        <w:top w:val="none" w:sz="0" w:space="0" w:color="auto"/>
        <w:left w:val="none" w:sz="0" w:space="0" w:color="auto"/>
        <w:bottom w:val="none" w:sz="0" w:space="0" w:color="auto"/>
        <w:right w:val="none" w:sz="0" w:space="0" w:color="auto"/>
      </w:divBdr>
    </w:div>
    <w:div w:id="202971707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896126">
      <w:bodyDiv w:val="1"/>
      <w:marLeft w:val="0"/>
      <w:marRight w:val="0"/>
      <w:marTop w:val="0"/>
      <w:marBottom w:val="0"/>
      <w:divBdr>
        <w:top w:val="none" w:sz="0" w:space="0" w:color="auto"/>
        <w:left w:val="none" w:sz="0" w:space="0" w:color="auto"/>
        <w:bottom w:val="none" w:sz="0" w:space="0" w:color="auto"/>
        <w:right w:val="none" w:sz="0" w:space="0" w:color="auto"/>
      </w:divBdr>
      <w:divsChild>
        <w:div w:id="1425419998">
          <w:marLeft w:val="360"/>
          <w:marRight w:val="0"/>
          <w:marTop w:val="200"/>
          <w:marBottom w:val="0"/>
          <w:divBdr>
            <w:top w:val="none" w:sz="0" w:space="0" w:color="auto"/>
            <w:left w:val="none" w:sz="0" w:space="0" w:color="auto"/>
            <w:bottom w:val="none" w:sz="0" w:space="0" w:color="auto"/>
            <w:right w:val="none" w:sz="0" w:space="0" w:color="auto"/>
          </w:divBdr>
        </w:div>
        <w:div w:id="319381836">
          <w:marLeft w:val="1080"/>
          <w:marRight w:val="0"/>
          <w:marTop w:val="100"/>
          <w:marBottom w:val="0"/>
          <w:divBdr>
            <w:top w:val="none" w:sz="0" w:space="0" w:color="auto"/>
            <w:left w:val="none" w:sz="0" w:space="0" w:color="auto"/>
            <w:bottom w:val="none" w:sz="0" w:space="0" w:color="auto"/>
            <w:right w:val="none" w:sz="0" w:space="0" w:color="auto"/>
          </w:divBdr>
        </w:div>
        <w:div w:id="1444379167">
          <w:marLeft w:val="1800"/>
          <w:marRight w:val="0"/>
          <w:marTop w:val="100"/>
          <w:marBottom w:val="0"/>
          <w:divBdr>
            <w:top w:val="none" w:sz="0" w:space="0" w:color="auto"/>
            <w:left w:val="none" w:sz="0" w:space="0" w:color="auto"/>
            <w:bottom w:val="none" w:sz="0" w:space="0" w:color="auto"/>
            <w:right w:val="none" w:sz="0" w:space="0" w:color="auto"/>
          </w:divBdr>
        </w:div>
        <w:div w:id="105393632">
          <w:marLeft w:val="1800"/>
          <w:marRight w:val="0"/>
          <w:marTop w:val="10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7213847">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4</Pages>
  <Words>1418</Words>
  <Characters>8085</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111</cp:revision>
  <cp:lastPrinted>2025-08-04T00:26:00Z</cp:lastPrinted>
  <dcterms:created xsi:type="dcterms:W3CDTF">2025-11-03T14:03:00Z</dcterms:created>
  <dcterms:modified xsi:type="dcterms:W3CDTF">2026-01-30T04:14:00Z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